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3E" w:rsidRDefault="00E6743E">
      <w:pPr>
        <w:autoSpaceDE w:val="0"/>
        <w:autoSpaceDN w:val="0"/>
        <w:adjustRightInd w:val="0"/>
        <w:spacing w:after="0" w:line="240" w:lineRule="auto"/>
        <w:jc w:val="both"/>
        <w:rPr>
          <w:rFonts w:ascii="Calibri" w:hAnsi="Calibri" w:cs="Calibri"/>
        </w:rPr>
      </w:pPr>
    </w:p>
    <w:p w:rsidR="00E6743E" w:rsidRDefault="00E6743E">
      <w:pPr>
        <w:autoSpaceDE w:val="0"/>
        <w:autoSpaceDN w:val="0"/>
        <w:adjustRightInd w:val="0"/>
        <w:spacing w:after="0" w:line="240" w:lineRule="auto"/>
        <w:rPr>
          <w:rFonts w:ascii="Calibri" w:hAnsi="Calibri" w:cs="Calibri"/>
        </w:rPr>
      </w:pPr>
      <w:r>
        <w:rPr>
          <w:rFonts w:ascii="Calibri" w:hAnsi="Calibri" w:cs="Calibri"/>
        </w:rPr>
        <w:t>12 декабря 1993 года</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jc w:val="center"/>
        <w:rPr>
          <w:rFonts w:ascii="Calibri" w:hAnsi="Calibri" w:cs="Calibri"/>
        </w:rPr>
      </w:pPr>
    </w:p>
    <w:p w:rsidR="00E6743E" w:rsidRDefault="00E6743E">
      <w:pPr>
        <w:pStyle w:val="ConsPlusTitle"/>
        <w:widowControl/>
        <w:jc w:val="center"/>
      </w:pPr>
      <w:r>
        <w:t>КОНСТИТУЦИЯ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rPr>
          <w:rFonts w:ascii="Calibri" w:hAnsi="Calibri" w:cs="Calibri"/>
        </w:rPr>
      </w:pPr>
      <w:r>
        <w:rPr>
          <w:rFonts w:ascii="Calibri" w:hAnsi="Calibri" w:cs="Calibri"/>
        </w:rPr>
        <w:t>(с учетом поправок, внесенных Законами Российской Федерации</w:t>
      </w:r>
    </w:p>
    <w:p w:rsidR="00E6743E" w:rsidRDefault="00E6743E">
      <w:pPr>
        <w:autoSpaceDE w:val="0"/>
        <w:autoSpaceDN w:val="0"/>
        <w:adjustRightInd w:val="0"/>
        <w:spacing w:after="0" w:line="240" w:lineRule="auto"/>
        <w:jc w:val="center"/>
        <w:rPr>
          <w:rFonts w:ascii="Calibri" w:hAnsi="Calibri" w:cs="Calibri"/>
        </w:rPr>
      </w:pPr>
      <w:r>
        <w:rPr>
          <w:rFonts w:ascii="Calibri" w:hAnsi="Calibri" w:cs="Calibri"/>
        </w:rPr>
        <w:t>о поправках к Конституции Российской Федерации</w:t>
      </w:r>
    </w:p>
    <w:p w:rsidR="00E6743E" w:rsidRDefault="00E6743E">
      <w:pPr>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5" w:history="1">
        <w:r>
          <w:rPr>
            <w:rFonts w:ascii="Calibri" w:hAnsi="Calibri" w:cs="Calibri"/>
            <w:color w:val="0000FF"/>
          </w:rPr>
          <w:t>N 6-ФКЗ</w:t>
        </w:r>
      </w:hyperlink>
      <w:r>
        <w:rPr>
          <w:rFonts w:ascii="Calibri" w:hAnsi="Calibri" w:cs="Calibri"/>
        </w:rPr>
        <w:t xml:space="preserve"> и от 30.12.2008 </w:t>
      </w:r>
      <w:hyperlink r:id="rId6" w:history="1">
        <w:r>
          <w:rPr>
            <w:rFonts w:ascii="Calibri" w:hAnsi="Calibri" w:cs="Calibri"/>
            <w:color w:val="0000FF"/>
          </w:rPr>
          <w:t>N 7-ФКЗ</w:t>
        </w:r>
      </w:hyperlink>
      <w:r>
        <w:rPr>
          <w:rFonts w:ascii="Calibri" w:hAnsi="Calibri" w:cs="Calibri"/>
        </w:rPr>
        <w:t>)</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Мы, многонациональный народ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соединенные общей судьбой на своей земле,</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утверждая права и свободы человека, гражданский мир и согласие,</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сохраняя исторически сложившееся государственное единство,</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исходя из общепризнанных принципов равноправия и самоопределения народов,</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чтя память предков, передавших нам любовь и уважение к Отечеству, веру в добро и справедливость,</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возрождая суверенную государственность России и утверждая незыблемость ее демократической основы,</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стремясь обеспечить благополучие и процветание России,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исходя из ответственности за свою Родину перед нынешним и будущими поколениями,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сознавая себя частью мирового сообщества,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принимаем КОНСТИТУЦИЮ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Title"/>
        <w:widowControl/>
        <w:jc w:val="center"/>
        <w:outlineLvl w:val="0"/>
      </w:pPr>
      <w:r>
        <w:t>РАЗДЕЛ ПЕРВЫЙ</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Title"/>
        <w:widowControl/>
        <w:jc w:val="center"/>
        <w:outlineLvl w:val="1"/>
      </w:pPr>
      <w:r>
        <w:t>ГЛАВА 1. ОСНОВЫ КОНСТИТУЦИОННОГО СТРОЯ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Россия есть демократическое федеративное правовое государство с республиканской формой правления.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Наименования Российская Федерация и Россия равнозначны.</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2</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3</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Носителем </w:t>
      </w:r>
      <w:hyperlink r:id="rId7" w:history="1">
        <w:r>
          <w:rPr>
            <w:rFonts w:ascii="Calibri" w:hAnsi="Calibri" w:cs="Calibri"/>
            <w:color w:val="0000FF"/>
          </w:rPr>
          <w:t>суверенитета</w:t>
        </w:r>
      </w:hyperlink>
      <w:r>
        <w:rPr>
          <w:rFonts w:ascii="Calibri" w:hAnsi="Calibri" w:cs="Calibri"/>
        </w:rPr>
        <w:t xml:space="preserve"> и единственным источником власти в Российской Федерации является ее многонациональный народ.</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Народ осуществляет свою власть непосредственно, а также через органы государственной власти и органы местного самоуправления.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Высшим непосредственным выражением власти народа являются референдум и свободные выборы.</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8" w:history="1">
        <w:r>
          <w:rPr>
            <w:rFonts w:ascii="Calibri" w:hAnsi="Calibri" w:cs="Calibri"/>
            <w:color w:val="0000FF"/>
          </w:rPr>
          <w:t>закону.</w:t>
        </w:r>
      </w:hyperlink>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4</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 w:history="1">
        <w:r>
          <w:rPr>
            <w:rFonts w:ascii="Calibri" w:hAnsi="Calibri" w:cs="Calibri"/>
            <w:color w:val="0000FF"/>
          </w:rPr>
          <w:t>Суверенитет</w:t>
        </w:r>
      </w:hyperlink>
      <w:r>
        <w:rPr>
          <w:rFonts w:ascii="Calibri" w:hAnsi="Calibri" w:cs="Calibri"/>
        </w:rPr>
        <w:t xml:space="preserve"> Российской Федерации распространяется на всю ее территорию.</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Конституция Российской Федерации и федеральные законы имеют верховенство на всей территории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Российская Федерация обеспечивает целостность и неприкосновенность своей территории.</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5 см. </w:t>
      </w:r>
      <w:hyperlink r:id="rId10"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5</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Во взаимоотношениях с федеральными органами государственной власти все субъекты Российской Федерации между собой равноправны.</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6</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Гражданство Российской Федерации приобретается и прекращается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является единым и равным независимо от оснований приобретения.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Гражданин Российской Федерации не может быть лишен своего гражданства или права изменить его.</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7</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Российской Федерации охраняются труд и здоровье людей, устанавливается гарантированный </w:t>
      </w:r>
      <w:hyperlink r:id="rId12" w:history="1">
        <w:r>
          <w:rPr>
            <w:rFonts w:ascii="Calibri" w:hAnsi="Calibri" w:cs="Calibri"/>
            <w:color w:val="0000FF"/>
          </w:rPr>
          <w:t>минимальный размер оплаты труда,</w:t>
        </w:r>
      </w:hyperlink>
      <w:r>
        <w:rPr>
          <w:rFonts w:ascii="Calibri" w:hAnsi="Calibri" w:cs="Calibri"/>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8</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признаются и защищаются равным образом частная, государственная, муниципальная и иные формы собственности.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9</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Земля и другие природные ресурсы могут находиться в частной, государственной, муниципальной и иных формах собственности.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10</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11 см. </w:t>
      </w:r>
      <w:hyperlink r:id="rId13"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11</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власть в субъектах Российской Федерации осуществляют образуемые ими органы государственной власти.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12</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13</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признается идеологическое многообразие.</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Никакая идеология не может устанавливаться в качестве государственной или обязательной.</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признаются политическое многообразие, многопартийность.</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Общественные объединения равны перед законом.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14</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светское государство. Никакая религия не может устанавливаться в качестве государственной или обязательной.</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Религиозные объединения отделены от государства и равны перед законом.</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15</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Законы подлежат </w:t>
      </w:r>
      <w:hyperlink r:id="rId14" w:history="1">
        <w:r>
          <w:rPr>
            <w:rFonts w:ascii="Calibri" w:hAnsi="Calibri" w:cs="Calibri"/>
            <w:color w:val="0000FF"/>
          </w:rPr>
          <w:t>официальному опубликованию</w:t>
        </w:r>
      </w:hyperlink>
      <w:r>
        <w:rPr>
          <w:rFonts w:ascii="Calibri" w:hAnsi="Calibri" w:cs="Calibri"/>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16</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r:id="rId15" w:history="1">
        <w:r>
          <w:rPr>
            <w:rFonts w:ascii="Calibri" w:hAnsi="Calibri" w:cs="Calibri"/>
            <w:color w:val="0000FF"/>
          </w:rPr>
          <w:t>Конституцией</w:t>
        </w:r>
      </w:hyperlink>
      <w:r>
        <w:rPr>
          <w:rFonts w:ascii="Calibri" w:hAnsi="Calibri" w:cs="Calibri"/>
        </w:rPr>
        <w:t>.</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Никакие другие положения настоящей Конституции не могут противоречить основам конституционного строя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Title"/>
        <w:widowControl/>
        <w:jc w:val="center"/>
        <w:outlineLvl w:val="1"/>
      </w:pPr>
      <w:r>
        <w:t>ГЛАВА 2. ПРАВА И СВОБОДЫ ЧЕЛОВЕКА И ГРАЖДАНИНА</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17</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права и свободы человека неотчуждаемы и принадлежат каждому от рождения.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прав и свобод человека и гражданина не должно нарушать права и свободы других лиц.</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18</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19</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Все равны перед законом и судом.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Мужчина и женщина имеют равные права и свободы и равные возможности для их реализации.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20</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жизнь.</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Смертная казнь впредь до ее отмены может устанавливаться федеральным </w:t>
      </w:r>
      <w:hyperlink r:id="rId16" w:history="1">
        <w:r>
          <w:rPr>
            <w:rFonts w:ascii="Calibri" w:hAnsi="Calibri" w:cs="Calibri"/>
            <w:color w:val="0000FF"/>
          </w:rPr>
          <w:t>законом</w:t>
        </w:r>
      </w:hyperlink>
      <w:r>
        <w:rPr>
          <w:rFonts w:ascii="Calibri" w:hAnsi="Calibri" w:cs="Calibri"/>
        </w:rPr>
        <w:t xml:space="preserve"> в качестве исключительной меры наказания за особо тяжкие преступления против жизни при </w:t>
      </w:r>
      <w:r>
        <w:rPr>
          <w:rFonts w:ascii="Calibri" w:hAnsi="Calibri" w:cs="Calibri"/>
        </w:rPr>
        <w:lastRenderedPageBreak/>
        <w:t>предоставлении обвиняемому права на рассмотрение его дела судом с участием присяжных заседателей.</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21</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Достоинство личности охраняется государством. Ничто не может быть основанием для его умаления.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22</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свободу и личную неприкосновенность.</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23</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неприкосновенность частной жизни, личную и семейную тайну, защиту своей чести и доброго имени.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24</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Сбор, хранение, использование и распространение информации о частной жизни лица без его согласия не допускаются.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25</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26</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Каждый имеет право на пользование родным языком, на свободный выбор языка общения, воспитания, обучения и творчества.</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27</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Статья 28</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29</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свобода мысли и слова.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Никто не может быть принужден к выражению своих мнений и убеждений или отказу от них.</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Каждый имеет право свободно искать, получать, передавать, производить и распространять информацию любым законным способом. </w:t>
      </w:r>
      <w:hyperlink r:id="rId17" w:history="1">
        <w:r>
          <w:rPr>
            <w:rFonts w:ascii="Calibri" w:hAnsi="Calibri" w:cs="Calibri"/>
            <w:color w:val="0000FF"/>
          </w:rPr>
          <w:t>Перечень</w:t>
        </w:r>
      </w:hyperlink>
      <w:r>
        <w:rPr>
          <w:rFonts w:ascii="Calibri" w:hAnsi="Calibri" w:cs="Calibri"/>
        </w:rPr>
        <w:t xml:space="preserve"> сведений, составляющих государственную тайну, определяется федеральным законом.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5. Гарантируется свобода массовой информации. Цензура запрещается.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30</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имеет право на объединение, включая право создавать </w:t>
      </w:r>
      <w:hyperlink r:id="rId18" w:history="1">
        <w:r>
          <w:rPr>
            <w:rFonts w:ascii="Calibri" w:hAnsi="Calibri" w:cs="Calibri"/>
            <w:color w:val="0000FF"/>
          </w:rPr>
          <w:t>профессиональные союзы</w:t>
        </w:r>
      </w:hyperlink>
      <w:r>
        <w:rPr>
          <w:rFonts w:ascii="Calibri" w:hAnsi="Calibri" w:cs="Calibri"/>
        </w:rPr>
        <w:t xml:space="preserve"> для защиты своих интересов. Свобода деятельности общественных объединений гарантируется.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Никто не может быть принужден к вступлению в какое-либо объединение или пребыванию в нем.</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31</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32</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Граждане Российской Федерации имеют равный доступ к государственной службе.</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5. Граждане Российской Федерации имеют право участвовать в отправлении правосудия.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33</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34</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 допускается экономическая деятельность, направленная на монополизацию и недобросовестную конкуренцию.</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35</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Право частной собственности охраняется законом.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Каждый вправе иметь имущество в собственности, владеть, пользоваться и распоряжаться им как единолично, так и совместно с другими лицами.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Право наследования гарантируется.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36</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их объединения вправе иметь в частной собственности землю.</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Условия и порядок пользования землей определяются на основе федерального закона.</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37</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Труд свободен. Каждый имеет право свободно распоряжаться своими способностями к труду, выбирать род деятельности и профессию.</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Принудительный труд запрещен.</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9" w:history="1">
        <w:r>
          <w:rPr>
            <w:rFonts w:ascii="Calibri" w:hAnsi="Calibri" w:cs="Calibri"/>
            <w:color w:val="0000FF"/>
          </w:rPr>
          <w:t>минимального размера оплаты труда,</w:t>
        </w:r>
      </w:hyperlink>
      <w:r>
        <w:rPr>
          <w:rFonts w:ascii="Calibri" w:hAnsi="Calibri" w:cs="Calibri"/>
        </w:rPr>
        <w:t xml:space="preserve"> а также право на защиту от безработицы.</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38</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Материнство и детство, семья находятся под защитой государства.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Забота о детях, их воспитание - равное право и обязанность родителей.</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Трудоспособные дети, достигшие 18 лет, должны заботиться о нетрудоспособных родителях.</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39</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пенсии и социальные пособия устанавливаются законом.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Поощряются добровольное социальное страхование, создание дополнительных форм социального обеспечения и благотворительность.</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40</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Каждый имеет право на жилище. Никто не может быть произвольно лишен жилища.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20" w:history="1">
        <w:r>
          <w:rPr>
            <w:rFonts w:ascii="Calibri" w:hAnsi="Calibri" w:cs="Calibri"/>
            <w:color w:val="0000FF"/>
          </w:rPr>
          <w:t>законом</w:t>
        </w:r>
      </w:hyperlink>
      <w:r>
        <w:rPr>
          <w:rFonts w:ascii="Calibri" w:hAnsi="Calibri" w:cs="Calibri"/>
        </w:rPr>
        <w:t xml:space="preserve"> нормами.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41</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42</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43</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образование.</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Основное общее образование обязательно. Родители или лица, их заменяющие, обеспечивают получение детьми основного общего образования.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44</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Каждый имеет право на участие в культурной жизни и пользование учреждениями культуры, на доступ к культурным ценностям.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Каждый обязан заботиться о сохранении исторического и культурного наследия, беречь памятники истории и культуры.</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45</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защита прав и свобод человека и гражданина в Российской Федерации гарантируется.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Каждый вправе защищать свои права и свободы всеми способами, не запрещенными законом.</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46</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судебная защита его прав и свобод.</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47</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Никто не может быть лишен права на рассмотрение его дела в том суде и тем судьей, к подсудности которых оно отнесено законом.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1" w:history="1">
        <w:r>
          <w:rPr>
            <w:rFonts w:ascii="Calibri" w:hAnsi="Calibri" w:cs="Calibri"/>
            <w:color w:val="0000FF"/>
          </w:rPr>
          <w:t>законом</w:t>
        </w:r>
      </w:hyperlink>
      <w:r>
        <w:rPr>
          <w:rFonts w:ascii="Calibri" w:hAnsi="Calibri" w:cs="Calibri"/>
        </w:rPr>
        <w:t>.</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48</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49</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2" w:history="1">
        <w:r>
          <w:rPr>
            <w:rFonts w:ascii="Calibri" w:hAnsi="Calibri" w:cs="Calibri"/>
            <w:color w:val="0000FF"/>
          </w:rPr>
          <w:t>законом</w:t>
        </w:r>
      </w:hyperlink>
      <w:r>
        <w:rPr>
          <w:rFonts w:ascii="Calibri" w:hAnsi="Calibri" w:cs="Calibri"/>
        </w:rPr>
        <w:t xml:space="preserve"> порядке и установлена вступившим в законную силу приговором суда.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Обвиняемый не обязан доказывать свою невиновность.</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Неустранимые сомнения в виновности лица толкуются в пользу обвиняемого.</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50</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Никто не может быть повторно осужден за одно и то же преступление.</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правосудия не допускается использование доказательств, полученных с нарушением федерального закона.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Pr>
            <w:rFonts w:ascii="Calibri" w:hAnsi="Calibri" w:cs="Calibri"/>
            <w:color w:val="0000FF"/>
          </w:rPr>
          <w:t>законом</w:t>
        </w:r>
      </w:hyperlink>
      <w:r>
        <w:rPr>
          <w:rFonts w:ascii="Calibri" w:hAnsi="Calibri" w:cs="Calibri"/>
        </w:rPr>
        <w:t>, а также право просить о помиловании или смягчении наказания.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51</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history="1">
        <w:r>
          <w:rPr>
            <w:rFonts w:ascii="Calibri" w:hAnsi="Calibri" w:cs="Calibri"/>
            <w:color w:val="0000FF"/>
          </w:rPr>
          <w:t>законом.</w:t>
        </w:r>
      </w:hyperlink>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w:t>
      </w:r>
      <w:hyperlink r:id="rId25" w:history="1">
        <w:r>
          <w:rPr>
            <w:rFonts w:ascii="Calibri" w:hAnsi="Calibri" w:cs="Calibri"/>
            <w:color w:val="0000FF"/>
          </w:rPr>
          <w:t>законом</w:t>
        </w:r>
      </w:hyperlink>
      <w:r>
        <w:rPr>
          <w:rFonts w:ascii="Calibri" w:hAnsi="Calibri" w:cs="Calibri"/>
        </w:rPr>
        <w:t xml:space="preserve"> могут устанавливаться иные случаи освобождения от обязанности давать свидетельские показания.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52</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53</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54</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Закон, устанавливающий или отягчающий ответственность, обратной силы не имеет.</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55</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не должны издаваться законы, отменяющие или умаляющие права и свободы человека и гражданина.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56</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Pr>
            <w:rFonts w:ascii="Calibri" w:hAnsi="Calibri" w:cs="Calibri"/>
            <w:color w:val="0000FF"/>
          </w:rPr>
          <w:t>законом</w:t>
        </w:r>
      </w:hyperlink>
      <w:r>
        <w:rPr>
          <w:rFonts w:ascii="Calibri" w:hAnsi="Calibri" w:cs="Calibri"/>
        </w:rPr>
        <w:t xml:space="preserve"> могут устанавливаться отдельные ограничения прав и свобод с указанием пределов и срока их действия.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history="1">
        <w:r>
          <w:rPr>
            <w:rFonts w:ascii="Calibri" w:hAnsi="Calibri" w:cs="Calibri"/>
            <w:color w:val="0000FF"/>
          </w:rPr>
          <w:t>законом.</w:t>
        </w:r>
      </w:hyperlink>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подлежат ограничению права и свободы, предусмотренные </w:t>
      </w:r>
      <w:hyperlink r:id="rId28" w:history="1">
        <w:r>
          <w:rPr>
            <w:rFonts w:ascii="Calibri" w:hAnsi="Calibri" w:cs="Calibri"/>
            <w:color w:val="0000FF"/>
          </w:rPr>
          <w:t>статьями 20,</w:t>
        </w:r>
      </w:hyperlink>
      <w:r>
        <w:rPr>
          <w:rFonts w:ascii="Calibri" w:hAnsi="Calibri" w:cs="Calibri"/>
        </w:rPr>
        <w:t xml:space="preserve"> </w:t>
      </w:r>
      <w:hyperlink r:id="rId29" w:history="1">
        <w:r>
          <w:rPr>
            <w:rFonts w:ascii="Calibri" w:hAnsi="Calibri" w:cs="Calibri"/>
            <w:color w:val="0000FF"/>
          </w:rPr>
          <w:t>21,</w:t>
        </w:r>
      </w:hyperlink>
      <w:r>
        <w:rPr>
          <w:rFonts w:ascii="Calibri" w:hAnsi="Calibri" w:cs="Calibri"/>
        </w:rPr>
        <w:t xml:space="preserve"> </w:t>
      </w:r>
      <w:hyperlink r:id="rId30" w:history="1">
        <w:r>
          <w:rPr>
            <w:rFonts w:ascii="Calibri" w:hAnsi="Calibri" w:cs="Calibri"/>
            <w:color w:val="0000FF"/>
          </w:rPr>
          <w:t>23</w:t>
        </w:r>
      </w:hyperlink>
      <w:r>
        <w:rPr>
          <w:rFonts w:ascii="Calibri" w:hAnsi="Calibri" w:cs="Calibri"/>
        </w:rPr>
        <w:t xml:space="preserve"> (часть 1), </w:t>
      </w:r>
      <w:hyperlink r:id="rId31" w:history="1">
        <w:r>
          <w:rPr>
            <w:rFonts w:ascii="Calibri" w:hAnsi="Calibri" w:cs="Calibri"/>
            <w:color w:val="0000FF"/>
          </w:rPr>
          <w:t>24,</w:t>
        </w:r>
      </w:hyperlink>
      <w:r>
        <w:rPr>
          <w:rFonts w:ascii="Calibri" w:hAnsi="Calibri" w:cs="Calibri"/>
        </w:rPr>
        <w:t xml:space="preserve"> </w:t>
      </w:r>
      <w:hyperlink r:id="rId32" w:history="1">
        <w:r>
          <w:rPr>
            <w:rFonts w:ascii="Calibri" w:hAnsi="Calibri" w:cs="Calibri"/>
            <w:color w:val="0000FF"/>
          </w:rPr>
          <w:t>28,</w:t>
        </w:r>
      </w:hyperlink>
      <w:r>
        <w:rPr>
          <w:rFonts w:ascii="Calibri" w:hAnsi="Calibri" w:cs="Calibri"/>
        </w:rPr>
        <w:t xml:space="preserve"> </w:t>
      </w:r>
      <w:hyperlink r:id="rId33" w:history="1">
        <w:r>
          <w:rPr>
            <w:rFonts w:ascii="Calibri" w:hAnsi="Calibri" w:cs="Calibri"/>
            <w:color w:val="0000FF"/>
          </w:rPr>
          <w:t>34</w:t>
        </w:r>
      </w:hyperlink>
      <w:r>
        <w:rPr>
          <w:rFonts w:ascii="Calibri" w:hAnsi="Calibri" w:cs="Calibri"/>
        </w:rPr>
        <w:t xml:space="preserve"> (часть 1), </w:t>
      </w:r>
      <w:hyperlink r:id="rId34" w:history="1">
        <w:r>
          <w:rPr>
            <w:rFonts w:ascii="Calibri" w:hAnsi="Calibri" w:cs="Calibri"/>
            <w:color w:val="0000FF"/>
          </w:rPr>
          <w:t>40</w:t>
        </w:r>
      </w:hyperlink>
      <w:r>
        <w:rPr>
          <w:rFonts w:ascii="Calibri" w:hAnsi="Calibri" w:cs="Calibri"/>
        </w:rPr>
        <w:t xml:space="preserve"> (часть 1), </w:t>
      </w:r>
      <w:hyperlink r:id="rId35" w:history="1">
        <w:r>
          <w:rPr>
            <w:rFonts w:ascii="Calibri" w:hAnsi="Calibri" w:cs="Calibri"/>
            <w:color w:val="0000FF"/>
          </w:rPr>
          <w:t>46</w:t>
        </w:r>
      </w:hyperlink>
      <w:r>
        <w:rPr>
          <w:rFonts w:ascii="Calibri" w:hAnsi="Calibri" w:cs="Calibri"/>
        </w:rPr>
        <w:t xml:space="preserve"> - </w:t>
      </w:r>
      <w:hyperlink r:id="rId36" w:history="1">
        <w:r>
          <w:rPr>
            <w:rFonts w:ascii="Calibri" w:hAnsi="Calibri" w:cs="Calibri"/>
            <w:color w:val="0000FF"/>
          </w:rPr>
          <w:t>54</w:t>
        </w:r>
      </w:hyperlink>
      <w:r>
        <w:rPr>
          <w:rFonts w:ascii="Calibri" w:hAnsi="Calibri" w:cs="Calibri"/>
        </w:rPr>
        <w:t xml:space="preserve"> Конституции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57</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58</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Каждый обязан сохранять природу и окружающую среду, бережно относиться к природным богатствам.</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59</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Защита Отечества является долгом и обязанностью гражданина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Гражданин Российской Федерации несет военную службу в соответствии с федеральным </w:t>
      </w:r>
      <w:hyperlink r:id="rId37" w:history="1">
        <w:r>
          <w:rPr>
            <w:rFonts w:ascii="Calibri" w:hAnsi="Calibri" w:cs="Calibri"/>
            <w:color w:val="0000FF"/>
          </w:rPr>
          <w:t>законом.</w:t>
        </w:r>
      </w:hyperlink>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8" w:history="1">
        <w:r>
          <w:rPr>
            <w:rFonts w:ascii="Calibri" w:hAnsi="Calibri" w:cs="Calibri"/>
            <w:color w:val="0000FF"/>
          </w:rPr>
          <w:t>законом</w:t>
        </w:r>
      </w:hyperlink>
      <w:r>
        <w:rPr>
          <w:rFonts w:ascii="Calibri" w:hAnsi="Calibri" w:cs="Calibri"/>
        </w:rPr>
        <w:t xml:space="preserve"> случаях имеет право на замену ее альтернативной гражданской службой.</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60</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Российской Федерации может самостоятельно осуществлять в полном объеме свои права и обязанности с 18 лет.</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61</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Российской Федерации не может быть выслан за пределы Российской Федерации или выдан другому государству.</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гарантирует своим гражданам защиту и покровительство за ее пределами.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62</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Российской Федерации может иметь гражданство иностранного государства </w:t>
      </w:r>
      <w:hyperlink r:id="rId39" w:history="1">
        <w:r>
          <w:rPr>
            <w:rFonts w:ascii="Calibri" w:hAnsi="Calibri" w:cs="Calibri"/>
            <w:color w:val="0000FF"/>
          </w:rPr>
          <w:t>(двойное гражданство)</w:t>
        </w:r>
      </w:hyperlink>
      <w:r>
        <w:rPr>
          <w:rFonts w:ascii="Calibri" w:hAnsi="Calibri" w:cs="Calibri"/>
        </w:rPr>
        <w:t xml:space="preserve"> в соответствии с федеральным законом или международным договором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63</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64</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r:id="rId40" w:history="1">
        <w:r>
          <w:rPr>
            <w:rFonts w:ascii="Calibri" w:hAnsi="Calibri" w:cs="Calibri"/>
            <w:color w:val="0000FF"/>
          </w:rPr>
          <w:t>Конституцией</w:t>
        </w:r>
      </w:hyperlink>
      <w:r>
        <w:rPr>
          <w:rFonts w:ascii="Calibri" w:hAnsi="Calibri" w:cs="Calibri"/>
        </w:rPr>
        <w:t>.</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Title"/>
        <w:widowControl/>
        <w:jc w:val="center"/>
        <w:outlineLvl w:val="1"/>
      </w:pPr>
      <w:r>
        <w:t>ГЛАВА 3. ФЕДЕРАТИВНОЕ УСТРОЙСТВО</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65</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В составе Российской Федерации находятся субъекты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r:id="rId41" w:history="1">
        <w:r>
          <w:rPr>
            <w:rFonts w:ascii="Calibri" w:hAnsi="Calibri" w:cs="Calibri"/>
            <w:color w:val="0000FF"/>
          </w:rPr>
          <w:t>&lt;1&gt;</w:t>
        </w:r>
      </w:hyperlink>
      <w:r>
        <w:rPr>
          <w:rFonts w:ascii="Calibri" w:hAnsi="Calibri" w:cs="Calibri"/>
        </w:rPr>
        <w:t xml:space="preserve">, Кабардино-Балкарская Республика, Республика Калмыкия </w:t>
      </w:r>
      <w:hyperlink r:id="rId42" w:history="1">
        <w:r>
          <w:rPr>
            <w:rFonts w:ascii="Calibri" w:hAnsi="Calibri" w:cs="Calibri"/>
            <w:color w:val="0000FF"/>
          </w:rPr>
          <w:t>&lt;2&gt;</w:t>
        </w:r>
      </w:hyperlink>
      <w:r>
        <w:rPr>
          <w:rFonts w:ascii="Calibri" w:hAnsi="Calibri" w:cs="Calibri"/>
        </w:rPr>
        <w:t xml:space="preserve">, Карачаево-Черкесская Республика, Республика Карелия, Республика Коми, Республика Марий Эл, Республика Мордовия, Республика Саха (Якутия), Республика </w:t>
      </w:r>
      <w:r>
        <w:rPr>
          <w:rFonts w:ascii="Calibri" w:hAnsi="Calibri" w:cs="Calibri"/>
        </w:rPr>
        <w:lastRenderedPageBreak/>
        <w:t xml:space="preserve">Северная Осетия - Алания </w:t>
      </w:r>
      <w:hyperlink r:id="rId43" w:history="1">
        <w:r>
          <w:rPr>
            <w:rFonts w:ascii="Calibri" w:hAnsi="Calibri" w:cs="Calibri"/>
            <w:color w:val="0000FF"/>
          </w:rPr>
          <w:t>&lt;3&gt;</w:t>
        </w:r>
      </w:hyperlink>
      <w:r>
        <w:rPr>
          <w:rFonts w:ascii="Calibri" w:hAnsi="Calibri" w:cs="Calibri"/>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r:id="rId44" w:history="1">
        <w:r>
          <w:rPr>
            <w:rFonts w:ascii="Calibri" w:hAnsi="Calibri" w:cs="Calibri"/>
            <w:color w:val="0000FF"/>
          </w:rPr>
          <w:t>&lt;4&gt;</w:t>
        </w:r>
      </w:hyperlink>
      <w:r>
        <w:rPr>
          <w:rFonts w:ascii="Calibri" w:hAnsi="Calibri" w:cs="Calibri"/>
        </w:rPr>
        <w:t>;</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Алтайский край, Забайкальский край </w:t>
      </w:r>
      <w:hyperlink r:id="rId45" w:history="1">
        <w:r>
          <w:rPr>
            <w:rFonts w:ascii="Calibri" w:hAnsi="Calibri" w:cs="Calibri"/>
            <w:color w:val="0000FF"/>
          </w:rPr>
          <w:t>&lt;5&gt;</w:t>
        </w:r>
      </w:hyperlink>
      <w:r>
        <w:rPr>
          <w:rFonts w:ascii="Calibri" w:hAnsi="Calibri" w:cs="Calibri"/>
        </w:rPr>
        <w:t xml:space="preserve">, Камчатский край </w:t>
      </w:r>
      <w:hyperlink r:id="rId46" w:history="1">
        <w:r>
          <w:rPr>
            <w:rFonts w:ascii="Calibri" w:hAnsi="Calibri" w:cs="Calibri"/>
            <w:color w:val="0000FF"/>
          </w:rPr>
          <w:t>&lt;6&gt;</w:t>
        </w:r>
      </w:hyperlink>
      <w:r>
        <w:rPr>
          <w:rFonts w:ascii="Calibri" w:hAnsi="Calibri" w:cs="Calibri"/>
        </w:rPr>
        <w:t xml:space="preserve">, Краснодарский край, Красноярский край </w:t>
      </w:r>
      <w:hyperlink r:id="rId47" w:history="1">
        <w:r>
          <w:rPr>
            <w:rFonts w:ascii="Calibri" w:hAnsi="Calibri" w:cs="Calibri"/>
            <w:color w:val="0000FF"/>
          </w:rPr>
          <w:t>&lt;7&gt;</w:t>
        </w:r>
      </w:hyperlink>
      <w:r>
        <w:rPr>
          <w:rFonts w:ascii="Calibri" w:hAnsi="Calibri" w:cs="Calibri"/>
        </w:rPr>
        <w:t xml:space="preserve">, Пермский край </w:t>
      </w:r>
      <w:hyperlink r:id="rId48" w:history="1">
        <w:r>
          <w:rPr>
            <w:rFonts w:ascii="Calibri" w:hAnsi="Calibri" w:cs="Calibri"/>
            <w:color w:val="0000FF"/>
          </w:rPr>
          <w:t>&lt;8&gt;</w:t>
        </w:r>
      </w:hyperlink>
      <w:r>
        <w:rPr>
          <w:rFonts w:ascii="Calibri" w:hAnsi="Calibri" w:cs="Calibri"/>
        </w:rPr>
        <w:t>, Приморский край, Ставропольский край, Хабаровский край;</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r:id="rId49" w:history="1">
        <w:r>
          <w:rPr>
            <w:rFonts w:ascii="Calibri" w:hAnsi="Calibri" w:cs="Calibri"/>
            <w:color w:val="0000FF"/>
          </w:rPr>
          <w:t>&lt;9&gt;</w:t>
        </w:r>
      </w:hyperlink>
      <w:r>
        <w:rPr>
          <w:rFonts w:ascii="Calibri" w:hAnsi="Calibri" w:cs="Calibri"/>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Москва, Санкт-Петербург - города федерального значения;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Еврейская автономная область;</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Ненецкий автономный округ, Ханты-Мансийский автономный округ - Югра </w:t>
      </w:r>
      <w:hyperlink r:id="rId50" w:history="1">
        <w:r>
          <w:rPr>
            <w:rFonts w:ascii="Calibri" w:hAnsi="Calibri" w:cs="Calibri"/>
            <w:color w:val="0000FF"/>
          </w:rPr>
          <w:t>&lt;10&gt;</w:t>
        </w:r>
      </w:hyperlink>
      <w:r>
        <w:rPr>
          <w:rFonts w:ascii="Calibri" w:hAnsi="Calibri" w:cs="Calibri"/>
        </w:rPr>
        <w:t>, Чукотский автономный округ, Ямало-Ненецкий автономный округ.</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51" w:history="1">
        <w:r>
          <w:rPr>
            <w:rFonts w:ascii="Calibri" w:hAnsi="Calibri" w:cs="Calibri"/>
            <w:color w:val="0000FF"/>
          </w:rPr>
          <w:t>законом</w:t>
        </w:r>
      </w:hyperlink>
      <w:r>
        <w:rPr>
          <w:rFonts w:ascii="Calibri" w:hAnsi="Calibri" w:cs="Calibri"/>
        </w:rPr>
        <w:t>.</w:t>
      </w:r>
    </w:p>
    <w:p w:rsidR="00E6743E" w:rsidRDefault="00E6743E">
      <w:pPr>
        <w:pStyle w:val="ConsPlusNonformat"/>
        <w:widowControl/>
        <w:ind w:firstLine="540"/>
        <w:jc w:val="both"/>
      </w:pPr>
      <w:r>
        <w:t>--------------------------------</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Новое наименование Республики дано в соответствии с </w:t>
      </w:r>
      <w:hyperlink r:id="rId52" w:history="1">
        <w:r>
          <w:rPr>
            <w:rFonts w:ascii="Calibri" w:hAnsi="Calibri" w:cs="Calibri"/>
            <w:color w:val="0000FF"/>
          </w:rPr>
          <w:t>Указом</w:t>
        </w:r>
      </w:hyperlink>
      <w:r>
        <w:rPr>
          <w:rFonts w:ascii="Calibri" w:hAnsi="Calibri" w:cs="Calibri"/>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Новое наименование Республики дано в соответствии с </w:t>
      </w:r>
      <w:hyperlink r:id="rId53" w:history="1">
        <w:r>
          <w:rPr>
            <w:rFonts w:ascii="Calibri" w:hAnsi="Calibri" w:cs="Calibri"/>
            <w:color w:val="0000FF"/>
          </w:rPr>
          <w:t>Указом</w:t>
        </w:r>
      </w:hyperlink>
      <w:r>
        <w:rPr>
          <w:rFonts w:ascii="Calibri" w:hAnsi="Calibri" w:cs="Calibri"/>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&lt;3&gt; Новое наименование Республики дано в соответствии с </w:t>
      </w:r>
      <w:hyperlink r:id="rId54" w:history="1">
        <w:r>
          <w:rPr>
            <w:rFonts w:ascii="Calibri" w:hAnsi="Calibri" w:cs="Calibri"/>
            <w:color w:val="0000FF"/>
          </w:rPr>
          <w:t>Указом</w:t>
        </w:r>
      </w:hyperlink>
      <w:r>
        <w:rPr>
          <w:rFonts w:ascii="Calibri" w:hAnsi="Calibri" w:cs="Calibri"/>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&lt;4&gt; Новое наименование Республики дано в соответствии с </w:t>
      </w:r>
      <w:hyperlink r:id="rId55" w:history="1">
        <w:r>
          <w:rPr>
            <w:rFonts w:ascii="Calibri" w:hAnsi="Calibri" w:cs="Calibri"/>
            <w:color w:val="0000FF"/>
          </w:rPr>
          <w:t>Указом</w:t>
        </w:r>
      </w:hyperlink>
      <w:r>
        <w:rPr>
          <w:rFonts w:ascii="Calibri" w:hAnsi="Calibri" w:cs="Calibri"/>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&lt;5&gt;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56" w:history="1">
        <w:r>
          <w:rPr>
            <w:rFonts w:ascii="Calibri" w:hAnsi="Calibri" w:cs="Calibri"/>
            <w:color w:val="0000FF"/>
          </w:rPr>
          <w:t>закона</w:t>
        </w:r>
      </w:hyperlink>
      <w:r>
        <w:rPr>
          <w:rFonts w:ascii="Calibri" w:hAnsi="Calibri" w:cs="Calibri"/>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&lt;6&gt;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57" w:history="1">
        <w:r>
          <w:rPr>
            <w:rFonts w:ascii="Calibri" w:hAnsi="Calibri" w:cs="Calibri"/>
            <w:color w:val="0000FF"/>
          </w:rPr>
          <w:t>закона</w:t>
        </w:r>
      </w:hyperlink>
      <w:r>
        <w:rPr>
          <w:rFonts w:ascii="Calibri" w:hAnsi="Calibri" w:cs="Calibri"/>
        </w:rPr>
        <w:t xml:space="preserve"> от 12 июля 2006 г. N 2-ФКЗ "Об образовании в составе Российской Федерации нового субъекта Российской Федерации в результате объединения </w:t>
      </w:r>
      <w:r>
        <w:rPr>
          <w:rFonts w:ascii="Calibri" w:hAnsi="Calibri" w:cs="Calibri"/>
        </w:rPr>
        <w:lastRenderedPageBreak/>
        <w:t>Камчатской области и Корякского автономного округа" (Собрание законодательства Российской Федерации, 2006, N 29, ст. 3119).</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&lt;7&gt;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58" w:history="1">
        <w:r>
          <w:rPr>
            <w:rFonts w:ascii="Calibri" w:hAnsi="Calibri" w:cs="Calibri"/>
            <w:color w:val="0000FF"/>
          </w:rPr>
          <w:t>закона</w:t>
        </w:r>
      </w:hyperlink>
      <w:r>
        <w:rPr>
          <w:rFonts w:ascii="Calibri" w:hAnsi="Calibri" w:cs="Calibri"/>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&lt;8&gt;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59" w:history="1">
        <w:r>
          <w:rPr>
            <w:rFonts w:ascii="Calibri" w:hAnsi="Calibri" w:cs="Calibri"/>
            <w:color w:val="0000FF"/>
          </w:rPr>
          <w:t>закона</w:t>
        </w:r>
      </w:hyperlink>
      <w:r>
        <w:rPr>
          <w:rFonts w:ascii="Calibri" w:hAnsi="Calibri" w:cs="Calibri"/>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&lt;9&gt;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60" w:history="1">
        <w:r>
          <w:rPr>
            <w:rFonts w:ascii="Calibri" w:hAnsi="Calibri" w:cs="Calibri"/>
            <w:color w:val="0000FF"/>
          </w:rPr>
          <w:t>закона</w:t>
        </w:r>
      </w:hyperlink>
      <w:r>
        <w:rPr>
          <w:rFonts w:ascii="Calibri" w:hAnsi="Calibri" w:cs="Calibri"/>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&lt;10&gt; Новое наименование автономного округа дано в соответствии с </w:t>
      </w:r>
      <w:hyperlink r:id="rId61" w:history="1">
        <w:r>
          <w:rPr>
            <w:rFonts w:ascii="Calibri" w:hAnsi="Calibri" w:cs="Calibri"/>
            <w:color w:val="0000FF"/>
          </w:rPr>
          <w:t>Указом</w:t>
        </w:r>
      </w:hyperlink>
      <w:r>
        <w:rPr>
          <w:rFonts w:ascii="Calibri" w:hAnsi="Calibri" w:cs="Calibri"/>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66</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Статус республики определяется Конституцией Российской Федерации и конституцией республики.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4 статьи 66 Конституции РФ см. </w:t>
      </w:r>
      <w:hyperlink r:id="rId62" w:history="1">
        <w:r>
          <w:rPr>
            <w:rFonts w:ascii="Calibri" w:hAnsi="Calibri" w:cs="Calibri"/>
            <w:color w:val="0000FF"/>
          </w:rPr>
          <w:t>Постановление</w:t>
        </w:r>
      </w:hyperlink>
      <w:r>
        <w:rPr>
          <w:rFonts w:ascii="Calibri" w:hAnsi="Calibri" w:cs="Calibri"/>
        </w:rPr>
        <w:t xml:space="preserve"> Конституционного Суда РФ от 14.07.1997 N 12-П.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Статья 67</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Границы между субъектами Российской Федерации могут быть изменены с их взаимного согласия.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68</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3" w:history="1">
        <w:r>
          <w:rPr>
            <w:rFonts w:ascii="Calibri" w:hAnsi="Calibri" w:cs="Calibri"/>
            <w:color w:val="0000FF"/>
          </w:rPr>
          <w:t>Государственным языком</w:t>
        </w:r>
      </w:hyperlink>
      <w:r>
        <w:rPr>
          <w:rFonts w:ascii="Calibri" w:hAnsi="Calibri" w:cs="Calibri"/>
        </w:rPr>
        <w:t xml:space="preserve"> Российской Федерации на всей ее территории является русский язык.</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Российская Федерация гарантирует всем ее народам право на сохранение родного языка, создание условий для его изучения и развития.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69</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70</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Столицей Российской Федерации является город Москва. Статус столицы устанавливается федеральным </w:t>
      </w:r>
      <w:hyperlink r:id="rId64" w:history="1">
        <w:r>
          <w:rPr>
            <w:rFonts w:ascii="Calibri" w:hAnsi="Calibri" w:cs="Calibri"/>
            <w:color w:val="0000FF"/>
          </w:rPr>
          <w:t>законом.</w:t>
        </w:r>
      </w:hyperlink>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71 см. </w:t>
      </w:r>
      <w:hyperlink r:id="rId65"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71</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В ведении Российской Федерации находятся: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а) принятие и изменение Конституции Российской Федерации и федеральных законов, контроль за их соблюдением;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б) федеративное устройство и территория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пункта "г" статьи 71 Конституции РФ см. </w:t>
      </w:r>
      <w:hyperlink r:id="rId66" w:history="1">
        <w:r>
          <w:rPr>
            <w:rFonts w:ascii="Calibri" w:hAnsi="Calibri" w:cs="Calibri"/>
            <w:color w:val="0000FF"/>
          </w:rPr>
          <w:t>Постановление</w:t>
        </w:r>
      </w:hyperlink>
      <w:r>
        <w:rPr>
          <w:rFonts w:ascii="Calibri" w:hAnsi="Calibri" w:cs="Calibri"/>
        </w:rPr>
        <w:t xml:space="preserve"> Конституционного Суда РФ от 27.01.1999 N 2-П.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д) федеральная государственная собственность и управление ею;</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з) федеральный бюджет; федеральные налоги и сборы; федеральные фонды регионального развития;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к) внешняя политика и международные отношения Российской Федерации, международные договоры Российской Федерации; вопросы войны и мира;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л) внешнеэкономические отношения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п) федеральное коллизионное право;</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с) государственные награды и почетные звания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т) федеральная государственная служба.</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72 см. </w:t>
      </w:r>
      <w:hyperlink r:id="rId67"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72</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В совместном ведении Российской Федерации и субъектов Российской Федерации находятся: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в) вопросы владения, пользования и распоряжения землей, недрами, водными и другими природными ресурсами;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г) разграничение государственной собственности;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е) общие вопросы воспитания, образования, науки, культуры, физической культуры и спорта;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ж) координация вопросов здравоохранения; защита семьи, материнства, отцовства и детства; социальная защита, включая социальное обеспечение;</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з) осуществление мер по борьбе с катастрофами, стихийными бедствиями, эпидемиями, ликвидация их последствий;</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и) установление общих принципов налогообложения и сборов в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л) кадры судебных и правоохранительных органов; адвокатура, нотариат;</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 защита исконной среды обитания и традиционного образа жизни малочисленных этнических общностей;</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н) установление общих принципов организации системы органов государственной власти и местного самоуправления;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73 см. </w:t>
      </w:r>
      <w:hyperlink r:id="rId68"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73</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74</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75</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Государственные займы выпускаются в порядке, определяемом федеральным </w:t>
      </w:r>
      <w:hyperlink r:id="rId69" w:history="1">
        <w:r>
          <w:rPr>
            <w:rFonts w:ascii="Calibri" w:hAnsi="Calibri" w:cs="Calibri"/>
            <w:color w:val="0000FF"/>
          </w:rPr>
          <w:t>законом,</w:t>
        </w:r>
      </w:hyperlink>
      <w:r>
        <w:rPr>
          <w:rFonts w:ascii="Calibri" w:hAnsi="Calibri" w:cs="Calibri"/>
        </w:rPr>
        <w:t xml:space="preserve"> и размещаются на добровольной основе.</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76 см. </w:t>
      </w:r>
      <w:hyperlink r:id="rId70"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76</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1 статьи 76 Конституции РФ см. </w:t>
      </w:r>
      <w:hyperlink r:id="rId71" w:history="1">
        <w:r>
          <w:rPr>
            <w:rFonts w:ascii="Calibri" w:hAnsi="Calibri" w:cs="Calibri"/>
            <w:color w:val="0000FF"/>
          </w:rPr>
          <w:t>Постановление</w:t>
        </w:r>
      </w:hyperlink>
      <w:r>
        <w:rPr>
          <w:rFonts w:ascii="Calibri" w:hAnsi="Calibri" w:cs="Calibri"/>
        </w:rPr>
        <w:t xml:space="preserve"> Конституционного Суда РФ от 27.01.1999 N 2-П.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законы не могут противоречить федеральным конституционным законам.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r:id="rId72" w:history="1">
        <w:r>
          <w:rPr>
            <w:rFonts w:ascii="Calibri" w:hAnsi="Calibri" w:cs="Calibri"/>
            <w:color w:val="0000FF"/>
          </w:rPr>
          <w:t>частями первой</w:t>
        </w:r>
      </w:hyperlink>
      <w:r>
        <w:rPr>
          <w:rFonts w:ascii="Calibri" w:hAnsi="Calibri" w:cs="Calibri"/>
        </w:rPr>
        <w:t xml:space="preserve"> и </w:t>
      </w:r>
      <w:hyperlink r:id="rId73" w:history="1">
        <w:r>
          <w:rPr>
            <w:rFonts w:ascii="Calibri" w:hAnsi="Calibri" w:cs="Calibri"/>
            <w:color w:val="0000FF"/>
          </w:rPr>
          <w:t>второй</w:t>
        </w:r>
      </w:hyperlink>
      <w:r>
        <w:rPr>
          <w:rFonts w:ascii="Calibri" w:hAnsi="Calibri" w:cs="Calibri"/>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r:id="rId74" w:history="1">
        <w:r>
          <w:rPr>
            <w:rFonts w:ascii="Calibri" w:hAnsi="Calibri" w:cs="Calibri"/>
            <w:color w:val="0000FF"/>
          </w:rPr>
          <w:t>частью четвертой</w:t>
        </w:r>
      </w:hyperlink>
      <w:r>
        <w:rPr>
          <w:rFonts w:ascii="Calibri" w:hAnsi="Calibri" w:cs="Calibri"/>
        </w:rPr>
        <w:t xml:space="preserve"> настоящей статьи, действует нормативный правовой акт субъекта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77 см. </w:t>
      </w:r>
      <w:hyperlink r:id="rId75"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77</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76" w:history="1">
        <w:r>
          <w:rPr>
            <w:rFonts w:ascii="Calibri" w:hAnsi="Calibri" w:cs="Calibri"/>
            <w:color w:val="0000FF"/>
          </w:rPr>
          <w:t>законом.</w:t>
        </w:r>
      </w:hyperlink>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78 см. </w:t>
      </w:r>
      <w:hyperlink r:id="rId77"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78</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79</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Title"/>
        <w:widowControl/>
        <w:jc w:val="center"/>
        <w:outlineLvl w:val="1"/>
      </w:pPr>
      <w:r>
        <w:t>ГЛАВА 4. ПРЕЗИДЕНТ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Статья 80</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является главой государства.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Президент Российской Федерации как глава государства представляет Российскую Федерацию внутри страны и в международных отношениях.</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81</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r:id="rId78" w:history="1">
        <w:r>
          <w:rPr>
            <w:rFonts w:ascii="Calibri" w:hAnsi="Calibri" w:cs="Calibri"/>
            <w:color w:val="0000FF"/>
          </w:rPr>
          <w:t>&lt;11&gt;</w:t>
        </w:r>
      </w:hyperlink>
      <w:r>
        <w:rPr>
          <w:rFonts w:ascii="Calibri" w:hAnsi="Calibri" w:cs="Calibri"/>
        </w:rPr>
        <w:t>.</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части 3 статьи 81 см. </w:t>
      </w:r>
      <w:hyperlink r:id="rId79" w:history="1">
        <w:r>
          <w:rPr>
            <w:rFonts w:ascii="Calibri" w:hAnsi="Calibri" w:cs="Calibri"/>
            <w:color w:val="0000FF"/>
          </w:rPr>
          <w:t>определение</w:t>
        </w:r>
      </w:hyperlink>
      <w:r>
        <w:rPr>
          <w:rFonts w:ascii="Calibri" w:hAnsi="Calibri" w:cs="Calibri"/>
        </w:rPr>
        <w:t xml:space="preserve"> Конституционного Суда РФ от 05.11.1998 N 134-О.</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Одно и то же лицо не может занимать должность Президента Российской Федерации более двух сроков подряд.</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выборов Президента Российской Федерации определяется федеральным </w:t>
      </w:r>
      <w:hyperlink r:id="rId80" w:history="1">
        <w:r>
          <w:rPr>
            <w:rFonts w:ascii="Calibri" w:hAnsi="Calibri" w:cs="Calibri"/>
            <w:color w:val="0000FF"/>
          </w:rPr>
          <w:t>законом</w:t>
        </w:r>
      </w:hyperlink>
      <w:r>
        <w:rPr>
          <w:rFonts w:ascii="Calibri" w:hAnsi="Calibri" w:cs="Calibri"/>
        </w:rPr>
        <w:t>.</w:t>
      </w:r>
    </w:p>
    <w:p w:rsidR="00E6743E" w:rsidRDefault="00E6743E">
      <w:pPr>
        <w:pStyle w:val="ConsPlusNonformat"/>
        <w:widowControl/>
        <w:ind w:firstLine="540"/>
        <w:jc w:val="both"/>
      </w:pPr>
      <w:r>
        <w:t>--------------------------------</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&lt;11&gt; Редакция </w:t>
      </w:r>
      <w:hyperlink r:id="rId81" w:history="1">
        <w:r>
          <w:rPr>
            <w:rFonts w:ascii="Calibri" w:hAnsi="Calibri" w:cs="Calibri"/>
            <w:color w:val="0000FF"/>
          </w:rPr>
          <w:t>части 1</w:t>
        </w:r>
      </w:hyperlink>
      <w:r>
        <w:rPr>
          <w:rFonts w:ascii="Calibri" w:hAnsi="Calibri" w:cs="Calibri"/>
        </w:rPr>
        <w:t xml:space="preserve"> приведена в соответствии с </w:t>
      </w:r>
      <w:hyperlink r:id="rId82"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83" w:history="1">
        <w:r>
          <w:rPr>
            <w:rFonts w:ascii="Calibri" w:hAnsi="Calibri" w:cs="Calibri"/>
            <w:color w:val="0000FF"/>
          </w:rPr>
          <w:t>Закона</w:t>
        </w:r>
      </w:hyperlink>
      <w:r>
        <w:rPr>
          <w:rFonts w:ascii="Calibri" w:hAnsi="Calibri" w:cs="Calibri"/>
        </w:rPr>
        <w:t>.</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82</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При вступлении в должность Президент Российской Федерации приносит народу следующую присягу:</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83</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а) назначает с согласия Государственной Думы Председателя Правительства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б) имеет право председательствовать на заседаниях Правительства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в) принимает решение об отставке Правительства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формирует и возглавляет Совет Безопасности Российской Федерации, статус которого определяется федеральным </w:t>
      </w:r>
      <w:hyperlink r:id="rId84" w:history="1">
        <w:r>
          <w:rPr>
            <w:rFonts w:ascii="Calibri" w:hAnsi="Calibri" w:cs="Calibri"/>
            <w:color w:val="0000FF"/>
          </w:rPr>
          <w:t>законом;</w:t>
        </w:r>
      </w:hyperlink>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утверждает </w:t>
      </w:r>
      <w:hyperlink r:id="rId85" w:history="1">
        <w:r>
          <w:rPr>
            <w:rFonts w:ascii="Calibri" w:hAnsi="Calibri" w:cs="Calibri"/>
            <w:color w:val="0000FF"/>
          </w:rPr>
          <w:t>военную доктрину</w:t>
        </w:r>
      </w:hyperlink>
      <w:r>
        <w:rPr>
          <w:rFonts w:ascii="Calibri" w:hAnsi="Calibri" w:cs="Calibri"/>
        </w:rPr>
        <w:t xml:space="preserve">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и) формирует Администрацию Президента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к) назначает и освобождает полномочных представителей Президента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л) назначает и освобождает высшее командование Вооруженных Сил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84</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назначает выборы Государственной Думы в соответствии с Конституцией Российской Федерации и федеральным </w:t>
      </w:r>
      <w:hyperlink r:id="rId86" w:history="1">
        <w:r>
          <w:rPr>
            <w:rFonts w:ascii="Calibri" w:hAnsi="Calibri" w:cs="Calibri"/>
            <w:color w:val="0000FF"/>
          </w:rPr>
          <w:t>законом;</w:t>
        </w:r>
      </w:hyperlink>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пункта "б" статьи 84 Конституции РФ см. </w:t>
      </w:r>
      <w:hyperlink r:id="rId87" w:history="1">
        <w:r>
          <w:rPr>
            <w:rFonts w:ascii="Calibri" w:hAnsi="Calibri" w:cs="Calibri"/>
            <w:color w:val="0000FF"/>
          </w:rPr>
          <w:t>Постановление</w:t>
        </w:r>
      </w:hyperlink>
      <w:r>
        <w:rPr>
          <w:rFonts w:ascii="Calibri" w:hAnsi="Calibri" w:cs="Calibri"/>
        </w:rPr>
        <w:t xml:space="preserve"> Конституционного Суда РФ от 11.11.1999 N 15-П.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б) распускает Государственную Думу в случаях и порядке, предусмотренных Конституцией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назначает референдум в порядке, установленном федеральным конституционным </w:t>
      </w:r>
      <w:hyperlink r:id="rId88" w:history="1">
        <w:r>
          <w:rPr>
            <w:rFonts w:ascii="Calibri" w:hAnsi="Calibri" w:cs="Calibri"/>
            <w:color w:val="0000FF"/>
          </w:rPr>
          <w:t>законом;</w:t>
        </w:r>
      </w:hyperlink>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г) вносит законопроекты в Государственную Думу;</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д) подписывает и обнародует федеральные законы;</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обращается к Федеральному Собранию с ежегодными </w:t>
      </w:r>
      <w:hyperlink r:id="rId89" w:history="1">
        <w:r>
          <w:rPr>
            <w:rFonts w:ascii="Calibri" w:hAnsi="Calibri" w:cs="Calibri"/>
            <w:color w:val="0000FF"/>
          </w:rPr>
          <w:t>посланиями</w:t>
        </w:r>
      </w:hyperlink>
      <w:r>
        <w:rPr>
          <w:rFonts w:ascii="Calibri" w:hAnsi="Calibri" w:cs="Calibri"/>
        </w:rPr>
        <w:t xml:space="preserve"> о положении в стране, об основных направлениях внутренней и внешней политики государства.</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85</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Статья 86</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осуществляет руководство внешней политикой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б) ведет переговоры и подписывает международные договоры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в) подписывает ратификационные грамоты;</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г) принимает верительные и отзывные грамоты аккредитуемых при нем дипломатических представителей.</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87</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является Верховным Главнокомандующим Вооруженными Силами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Режим военного положения определяется федеральным конституционным </w:t>
      </w:r>
      <w:hyperlink r:id="rId90" w:history="1">
        <w:r>
          <w:rPr>
            <w:rFonts w:ascii="Calibri" w:hAnsi="Calibri" w:cs="Calibri"/>
            <w:color w:val="0000FF"/>
          </w:rPr>
          <w:t>законом.</w:t>
        </w:r>
      </w:hyperlink>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88</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Президент Российской Федерации при обстоятельствах и в порядке, предусмотренных федеральным конституционным </w:t>
      </w:r>
      <w:hyperlink r:id="rId91" w:history="1">
        <w:r>
          <w:rPr>
            <w:rFonts w:ascii="Calibri" w:hAnsi="Calibri" w:cs="Calibri"/>
            <w:color w:val="0000FF"/>
          </w:rPr>
          <w:t>законом,</w:t>
        </w:r>
      </w:hyperlink>
      <w:r>
        <w:rPr>
          <w:rFonts w:ascii="Calibri" w:hAnsi="Calibri" w:cs="Calibri"/>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89</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а) решает вопросы гражданства Российской Федерации и предоставления политического убежища;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осуществляет помилование.</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90</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издает указы и распоряжения.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Указы и распоряжения Президента Российской Федерации обязательны для исполнения на всей территории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Указы и распоряжения Президента Российской Федерации не должны противоречить Конституции Российской Федерации и федеральным законам.</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91 Конституции РФ см. </w:t>
      </w:r>
      <w:hyperlink r:id="rId92" w:history="1">
        <w:r>
          <w:rPr>
            <w:rFonts w:ascii="Calibri" w:hAnsi="Calibri" w:cs="Calibri"/>
            <w:color w:val="0000FF"/>
          </w:rPr>
          <w:t>Постановление</w:t>
        </w:r>
      </w:hyperlink>
      <w:r>
        <w:rPr>
          <w:rFonts w:ascii="Calibri" w:hAnsi="Calibri" w:cs="Calibri"/>
        </w:rPr>
        <w:t xml:space="preserve"> Конституционного Суда РФ от 11.07.2000 N 12-П.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91</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 обладает неприкосновенностью.</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92</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w:t>
      </w:r>
      <w:r>
        <w:rPr>
          <w:rFonts w:ascii="Calibri" w:hAnsi="Calibri" w:cs="Calibri"/>
        </w:rPr>
        <w:lastRenderedPageBreak/>
        <w:t>должности с момента принесения присяги вновь избранным Президентом Российской Федерации.</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частей 2 и 3 статьи 92 Конституции РФ см. </w:t>
      </w:r>
      <w:hyperlink r:id="rId93" w:history="1">
        <w:r>
          <w:rPr>
            <w:rFonts w:ascii="Calibri" w:hAnsi="Calibri" w:cs="Calibri"/>
            <w:color w:val="0000FF"/>
          </w:rPr>
          <w:t>Постановление</w:t>
        </w:r>
      </w:hyperlink>
      <w:r>
        <w:rPr>
          <w:rFonts w:ascii="Calibri" w:hAnsi="Calibri" w:cs="Calibri"/>
        </w:rPr>
        <w:t xml:space="preserve"> Конституционного Суда РФ от 06.07.1999 N 10-П.</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92 Конституции РФ см. </w:t>
      </w:r>
      <w:hyperlink r:id="rId94" w:history="1">
        <w:r>
          <w:rPr>
            <w:rFonts w:ascii="Calibri" w:hAnsi="Calibri" w:cs="Calibri"/>
            <w:color w:val="0000FF"/>
          </w:rPr>
          <w:t>Постановление</w:t>
        </w:r>
      </w:hyperlink>
      <w:r>
        <w:rPr>
          <w:rFonts w:ascii="Calibri" w:hAnsi="Calibri" w:cs="Calibri"/>
        </w:rPr>
        <w:t xml:space="preserve"> Конституционного Суда РФ от 11.07.2000 N 12-П.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93</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Title"/>
        <w:widowControl/>
        <w:jc w:val="center"/>
        <w:outlineLvl w:val="1"/>
      </w:pPr>
      <w:r>
        <w:t>ГЛАВА 5. ФЕДЕРАЛЬНОЕ СОБРАНИЕ</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94</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Собрание - парламент Российской Федерации - является представительным и законодательным органом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95</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Федеральное Собрание состоит из двух палат - Совета Федерации и Государственной Думы.</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Дума состоит из 450 депутатов.</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96</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Дума избирается сроком на пять лет </w:t>
      </w:r>
      <w:hyperlink r:id="rId95" w:history="1">
        <w:r>
          <w:rPr>
            <w:rFonts w:ascii="Calibri" w:hAnsi="Calibri" w:cs="Calibri"/>
            <w:color w:val="0000FF"/>
          </w:rPr>
          <w:t>&lt;12&gt;</w:t>
        </w:r>
      </w:hyperlink>
      <w:r>
        <w:rPr>
          <w:rFonts w:ascii="Calibri" w:hAnsi="Calibri" w:cs="Calibri"/>
        </w:rPr>
        <w:t>.</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Порядок формирования Совета Федерации и порядок выборов депутатов Государственной Думы устанавливаются федеральными законами.</w:t>
      </w:r>
    </w:p>
    <w:p w:rsidR="00E6743E" w:rsidRDefault="00E6743E">
      <w:pPr>
        <w:pStyle w:val="ConsPlusNonformat"/>
        <w:widowControl/>
        <w:ind w:firstLine="540"/>
        <w:jc w:val="both"/>
      </w:pPr>
      <w:r>
        <w:t>--------------------------------</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&lt;12&gt; Редакция </w:t>
      </w:r>
      <w:hyperlink r:id="rId96" w:history="1">
        <w:r>
          <w:rPr>
            <w:rFonts w:ascii="Calibri" w:hAnsi="Calibri" w:cs="Calibri"/>
            <w:color w:val="0000FF"/>
          </w:rPr>
          <w:t>части 1</w:t>
        </w:r>
      </w:hyperlink>
      <w:r>
        <w:rPr>
          <w:rFonts w:ascii="Calibri" w:hAnsi="Calibri" w:cs="Calibri"/>
        </w:rPr>
        <w:t xml:space="preserve"> приведена в соответствии с </w:t>
      </w:r>
      <w:hyperlink r:id="rId97"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98" w:history="1">
        <w:r>
          <w:rPr>
            <w:rFonts w:ascii="Calibri" w:hAnsi="Calibri" w:cs="Calibri"/>
            <w:color w:val="0000FF"/>
          </w:rPr>
          <w:t>Закона</w:t>
        </w:r>
      </w:hyperlink>
      <w:r>
        <w:rPr>
          <w:rFonts w:ascii="Calibri" w:hAnsi="Calibri" w:cs="Calibri"/>
        </w:rPr>
        <w:t>.</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97</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98</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99</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частей 1, 2 и 4 статьи 99 Конституции РФ см. </w:t>
      </w:r>
      <w:hyperlink r:id="rId99" w:history="1">
        <w:r>
          <w:rPr>
            <w:rFonts w:ascii="Calibri" w:hAnsi="Calibri" w:cs="Calibri"/>
            <w:color w:val="0000FF"/>
          </w:rPr>
          <w:t>Постановление</w:t>
        </w:r>
      </w:hyperlink>
      <w:r>
        <w:rPr>
          <w:rFonts w:ascii="Calibri" w:hAnsi="Calibri" w:cs="Calibri"/>
        </w:rPr>
        <w:t xml:space="preserve"> Конституционного Суда РФ от 11.11.1999 N 15-П.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Федеральное Собрание является постоянно действующим органом.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Первое заседание Государственной Думы открывает старейший по возрасту депутат.</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С момента начала работы Государственной Думы нового созыва полномочия Государственной Думы прежнего созыва прекращаются.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100</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Совет Федерации и Государственная Дума заседают раздельно.</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Палаты могут собираться совместно для заслушивания </w:t>
      </w:r>
      <w:hyperlink r:id="rId100" w:history="1">
        <w:r>
          <w:rPr>
            <w:rFonts w:ascii="Calibri" w:hAnsi="Calibri" w:cs="Calibri"/>
            <w:color w:val="0000FF"/>
          </w:rPr>
          <w:t>посланий</w:t>
        </w:r>
      </w:hyperlink>
      <w:r>
        <w:rPr>
          <w:rFonts w:ascii="Calibri" w:hAnsi="Calibri" w:cs="Calibri"/>
        </w:rP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101</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Совет Федерации и Государственная Дума образуют комитеты и комиссии, проводят по вопросам своего ведения парламентские слушания.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Каждая из палат принимает свой регламент и решает вопросы внутреннего распорядка своей деятельности.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101" w:history="1">
        <w:r>
          <w:rPr>
            <w:rFonts w:ascii="Calibri" w:hAnsi="Calibri" w:cs="Calibri"/>
            <w:color w:val="0000FF"/>
          </w:rPr>
          <w:t>законом.</w:t>
        </w:r>
      </w:hyperlink>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102</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 ведению Совета Федерации относятся: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а) утверждение изменения границ между субъектами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б) утверждение указа Президента Российской Федерации о введении военного положения;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в) утверждение указа Президента Российской Федерации о введении чрезвычайного положения;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г) решение вопроса о возможности использования Вооруженных Сил Российской Федерации за пределами территории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д) назначение выборов Президента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е) отрешение Президента Российской Федерации от должности;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К ведению Совета Федерации отнесено назначение и освобождение от должности Первого заместителя Генерального прокурора РФ - Председателя Следственного комитета при прокуратуре Российской Федерации (</w:t>
      </w:r>
      <w:hyperlink r:id="rId102" w:history="1">
        <w:r>
          <w:rPr>
            <w:rFonts w:ascii="Calibri" w:hAnsi="Calibri" w:cs="Calibri"/>
            <w:color w:val="0000FF"/>
          </w:rPr>
          <w:t>пункт 3 статьи 20.1</w:t>
        </w:r>
      </w:hyperlink>
      <w:r>
        <w:rPr>
          <w:rFonts w:ascii="Calibri" w:hAnsi="Calibri" w:cs="Calibri"/>
        </w:rPr>
        <w:t xml:space="preserve"> Федерального закона от 17.01.1992 N 2202-1).</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з) назначение на должность и освобождение от должности Генерального прокурора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и) назначение на должность и освобождение от должности заместителя Председателя Счетной палаты и половины состава ее аудиторов.</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Совет Федерации принимает постановления по вопросам, отнесенным к его ведению Конституцией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103</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 ведению Государственной Думы относятся: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а) дача согласия Президенту Российской Федерации на назначение Председателя Правительства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б) решение вопроса о доверии Правительству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r:id="rId103" w:history="1">
        <w:r>
          <w:rPr>
            <w:rFonts w:ascii="Calibri" w:hAnsi="Calibri" w:cs="Calibri"/>
            <w:color w:val="0000FF"/>
          </w:rPr>
          <w:t>&lt;13&gt;</w:t>
        </w:r>
      </w:hyperlink>
      <w:r>
        <w:rPr>
          <w:rFonts w:ascii="Calibri" w:hAnsi="Calibri" w:cs="Calibri"/>
        </w:rPr>
        <w:t>;</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г) назначение на должность и освобождение от должности Председателя Центрального банка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 назначение на должность и освобождение от должности Председателя Счетной палаты и половины состава ее аудиторов;</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104" w:history="1">
        <w:r>
          <w:rPr>
            <w:rFonts w:ascii="Calibri" w:hAnsi="Calibri" w:cs="Calibri"/>
            <w:color w:val="0000FF"/>
          </w:rPr>
          <w:t>законом;</w:t>
        </w:r>
      </w:hyperlink>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ж) объявление амнистии;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з) выдвижение обвинения против Президента Российской Федерации для отрешения его от должности.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Дума принимает постановления по вопросам, отнесенным к ее ведению Конституцией Российской Федерации.</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3 статьи 103 Конституции РФ см. </w:t>
      </w:r>
      <w:hyperlink r:id="rId105"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E6743E" w:rsidRDefault="00E6743E">
      <w:pPr>
        <w:pStyle w:val="ConsPlusNonformat"/>
        <w:widowControl/>
        <w:ind w:firstLine="540"/>
        <w:jc w:val="both"/>
      </w:pPr>
      <w:r>
        <w:t>--------------------------------</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&lt;13&gt; Часть 1 дополнена новым </w:t>
      </w:r>
      <w:hyperlink r:id="rId106" w:history="1">
        <w:r>
          <w:rPr>
            <w:rFonts w:ascii="Calibri" w:hAnsi="Calibri" w:cs="Calibri"/>
            <w:color w:val="0000FF"/>
          </w:rPr>
          <w:t>пунктом "в"</w:t>
        </w:r>
      </w:hyperlink>
      <w:r>
        <w:rPr>
          <w:rFonts w:ascii="Calibri" w:hAnsi="Calibri" w:cs="Calibri"/>
        </w:rPr>
        <w:t xml:space="preserve">, буквенные обозначения последующих пунктов изменены в соответствии с </w:t>
      </w:r>
      <w:hyperlink r:id="rId107"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104</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Законопроекты вносятся в Государственную Думу.</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105</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законы принимаются Государственной Думой.</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105 см. </w:t>
      </w:r>
      <w:hyperlink r:id="rId108"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Принятые Государственной Думой федеральные законы в течение пяти дней передаются на рассмотрение Совета Федерации.</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4 статьи 105 см. </w:t>
      </w:r>
      <w:hyperlink r:id="rId109" w:history="1">
        <w:r>
          <w:rPr>
            <w:rFonts w:ascii="Calibri" w:hAnsi="Calibri" w:cs="Calibri"/>
            <w:color w:val="0000FF"/>
          </w:rPr>
          <w:t>Постановление</w:t>
        </w:r>
      </w:hyperlink>
      <w:r>
        <w:rPr>
          <w:rFonts w:ascii="Calibri" w:hAnsi="Calibri" w:cs="Calibri"/>
        </w:rPr>
        <w:t xml:space="preserve"> Конституционного Суда РФ от 23.03.1995 N 1-П.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 толковании части 5 статьи 105 см. </w:t>
      </w:r>
      <w:hyperlink r:id="rId110"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106 Конституции РФ см. </w:t>
      </w:r>
      <w:hyperlink r:id="rId111" w:history="1">
        <w:r>
          <w:rPr>
            <w:rFonts w:ascii="Calibri" w:hAnsi="Calibri" w:cs="Calibri"/>
            <w:color w:val="0000FF"/>
          </w:rPr>
          <w:t>Постановление</w:t>
        </w:r>
      </w:hyperlink>
      <w:r>
        <w:rPr>
          <w:rFonts w:ascii="Calibri" w:hAnsi="Calibri" w:cs="Calibri"/>
        </w:rPr>
        <w:t xml:space="preserve"> Конституционного Суда РФ от 23.03.1995 N 1-П.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106</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Обязательному рассмотрению в Совете Федерации подлежат принятые Государственной Думой федеральные законы по вопросам: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а) федерального бюджета;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б) федеральных налогов и сборов;</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в) финансового, валютного, кредитного, таможенного регулирования, денежной эмиссии;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г) ратификации и денонсации международных договоров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д) статуса и защиты государственной границы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е) войны и мира.</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107 см. </w:t>
      </w:r>
      <w:hyperlink r:id="rId112" w:history="1">
        <w:r>
          <w:rPr>
            <w:rFonts w:ascii="Calibri" w:hAnsi="Calibri" w:cs="Calibri"/>
            <w:color w:val="0000FF"/>
          </w:rPr>
          <w:t>Постановление</w:t>
        </w:r>
      </w:hyperlink>
      <w:r>
        <w:rPr>
          <w:rFonts w:ascii="Calibri" w:hAnsi="Calibri" w:cs="Calibri"/>
        </w:rPr>
        <w:t xml:space="preserve"> Конституционного Суда РФ от 22.04.1996 N 10-П.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107</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Принятый федеральный закон в течение пяти дней направляется Президенту Российской Федерации для подписания и обнародования.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в течение четырнадцати дней подписывает федеральный закон и обнародует его.</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3 статьи 107 см. </w:t>
      </w:r>
      <w:hyperlink r:id="rId113"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108</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конституционные законы принимаются по вопросам, предусмотренным Конституцией Российской Федерации.</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108 Конституции РФ см. </w:t>
      </w:r>
      <w:hyperlink r:id="rId114"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109</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1 статьи 109 Конституции РФ см. </w:t>
      </w:r>
      <w:hyperlink r:id="rId115" w:history="1">
        <w:r>
          <w:rPr>
            <w:rFonts w:ascii="Calibri" w:hAnsi="Calibri" w:cs="Calibri"/>
            <w:color w:val="0000FF"/>
          </w:rPr>
          <w:t>Постановление</w:t>
        </w:r>
      </w:hyperlink>
      <w:r>
        <w:rPr>
          <w:rFonts w:ascii="Calibri" w:hAnsi="Calibri" w:cs="Calibri"/>
        </w:rPr>
        <w:t xml:space="preserve"> Конституционного Суда РФ от 11.11.1999 N 15-П.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Государственная Дума может быть распущена Президентом Российской Федерации в случаях, предусмотренных </w:t>
      </w:r>
      <w:hyperlink r:id="rId116" w:history="1">
        <w:r>
          <w:rPr>
            <w:rFonts w:ascii="Calibri" w:hAnsi="Calibri" w:cs="Calibri"/>
            <w:color w:val="0000FF"/>
          </w:rPr>
          <w:t>статьями 111</w:t>
        </w:r>
      </w:hyperlink>
      <w:r>
        <w:rPr>
          <w:rFonts w:ascii="Calibri" w:hAnsi="Calibri" w:cs="Calibri"/>
        </w:rPr>
        <w:t xml:space="preserve"> и </w:t>
      </w:r>
      <w:hyperlink r:id="rId117" w:history="1">
        <w:r>
          <w:rPr>
            <w:rFonts w:ascii="Calibri" w:hAnsi="Calibri" w:cs="Calibri"/>
            <w:color w:val="0000FF"/>
          </w:rPr>
          <w:t>117</w:t>
        </w:r>
      </w:hyperlink>
      <w:r>
        <w:rPr>
          <w:rFonts w:ascii="Calibri" w:hAnsi="Calibri" w:cs="Calibri"/>
        </w:rPr>
        <w:t xml:space="preserve"> Конституции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Дума не может быть распущена по основаниям, предусмотренным </w:t>
      </w:r>
      <w:hyperlink r:id="rId118" w:history="1">
        <w:r>
          <w:rPr>
            <w:rFonts w:ascii="Calibri" w:hAnsi="Calibri" w:cs="Calibri"/>
            <w:color w:val="0000FF"/>
          </w:rPr>
          <w:t>статьей 117</w:t>
        </w:r>
      </w:hyperlink>
      <w:r>
        <w:rPr>
          <w:rFonts w:ascii="Calibri" w:hAnsi="Calibri" w:cs="Calibri"/>
        </w:rPr>
        <w:t xml:space="preserve"> Конституции Российской Федерации, в течение года после ее избрания.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Title"/>
        <w:widowControl/>
        <w:jc w:val="center"/>
        <w:outlineLvl w:val="1"/>
      </w:pPr>
      <w:r>
        <w:t>ГЛАВА 6. ПРАВИТЕЛЬСТВО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110</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Исполнительную власть Российской Федерации осуществляет Правительство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111</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Правительства Российской Федерации назначается Президентом Российской Федерации с согласия Государственной Думы.</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4 статьи 111 Конституции РФ см. </w:t>
      </w:r>
      <w:hyperlink r:id="rId119" w:history="1">
        <w:r>
          <w:rPr>
            <w:rFonts w:ascii="Calibri" w:hAnsi="Calibri" w:cs="Calibri"/>
            <w:color w:val="0000FF"/>
          </w:rPr>
          <w:t>Постановление</w:t>
        </w:r>
      </w:hyperlink>
      <w:r>
        <w:rPr>
          <w:rFonts w:ascii="Calibri" w:hAnsi="Calibri" w:cs="Calibri"/>
        </w:rPr>
        <w:t xml:space="preserve"> Конституционного Суда РФ от 11.12.1998 N 28-П.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112</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1 статьи 112 Конституции РФ см. </w:t>
      </w:r>
      <w:hyperlink r:id="rId120" w:history="1">
        <w:r>
          <w:rPr>
            <w:rFonts w:ascii="Calibri" w:hAnsi="Calibri" w:cs="Calibri"/>
            <w:color w:val="0000FF"/>
          </w:rPr>
          <w:t>Постановление</w:t>
        </w:r>
      </w:hyperlink>
      <w:r>
        <w:rPr>
          <w:rFonts w:ascii="Calibri" w:hAnsi="Calibri" w:cs="Calibri"/>
        </w:rPr>
        <w:t xml:space="preserve"> Конституционного Суда РФ от 27.01.1999 N 2-П.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121" w:history="1">
        <w:r>
          <w:rPr>
            <w:rFonts w:ascii="Calibri" w:hAnsi="Calibri" w:cs="Calibri"/>
            <w:color w:val="0000FF"/>
          </w:rPr>
          <w:t>структуре</w:t>
        </w:r>
      </w:hyperlink>
      <w:r>
        <w:rPr>
          <w:rFonts w:ascii="Calibri" w:hAnsi="Calibri" w:cs="Calibri"/>
        </w:rPr>
        <w:t xml:space="preserve"> федеральных органов исполнительной власти.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Статья 113</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114</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r:id="rId122" w:history="1">
        <w:r>
          <w:rPr>
            <w:rFonts w:ascii="Calibri" w:hAnsi="Calibri" w:cs="Calibri"/>
            <w:color w:val="0000FF"/>
          </w:rPr>
          <w:t>&lt;14&gt;</w:t>
        </w:r>
      </w:hyperlink>
      <w:r>
        <w:rPr>
          <w:rFonts w:ascii="Calibri" w:hAnsi="Calibri" w:cs="Calibri"/>
        </w:rPr>
        <w:t>;</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обеспечивает проведение в Российской Федерации единой финансовой, кредитной и денежной политики;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осуществляет управление федеральной собственностью;</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осуществляет меры по обеспечению обороны страны, государственной безопасности, реализации внешней политики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деятельности Правительства Российской Федерации определяется федеральным конституционным </w:t>
      </w:r>
      <w:hyperlink r:id="rId123" w:history="1">
        <w:r>
          <w:rPr>
            <w:rFonts w:ascii="Calibri" w:hAnsi="Calibri" w:cs="Calibri"/>
            <w:color w:val="0000FF"/>
          </w:rPr>
          <w:t>законом</w:t>
        </w:r>
      </w:hyperlink>
      <w:r>
        <w:rPr>
          <w:rFonts w:ascii="Calibri" w:hAnsi="Calibri" w:cs="Calibri"/>
        </w:rPr>
        <w:t>.</w:t>
      </w:r>
    </w:p>
    <w:p w:rsidR="00E6743E" w:rsidRDefault="00E6743E">
      <w:pPr>
        <w:pStyle w:val="ConsPlusNonformat"/>
        <w:widowControl/>
        <w:ind w:firstLine="540"/>
        <w:jc w:val="both"/>
      </w:pPr>
      <w:r>
        <w:t>--------------------------------</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&lt;14&gt; Редакция </w:t>
      </w:r>
      <w:hyperlink r:id="rId124" w:history="1">
        <w:r>
          <w:rPr>
            <w:rFonts w:ascii="Calibri" w:hAnsi="Calibri" w:cs="Calibri"/>
            <w:color w:val="0000FF"/>
          </w:rPr>
          <w:t>пункта "а" части 1</w:t>
        </w:r>
      </w:hyperlink>
      <w:r>
        <w:rPr>
          <w:rFonts w:ascii="Calibri" w:hAnsi="Calibri" w:cs="Calibri"/>
        </w:rPr>
        <w:t xml:space="preserve"> приведена в соответствии с </w:t>
      </w:r>
      <w:hyperlink r:id="rId125"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115</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Постановления и распоряжения Правительства Российской Федерации обязательны к исполнению в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116</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Перед вновь избранным Президентом Российской Федерации Правительство Российской Федерации слагает свои полномочия.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117</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может подать в отставку, которая принимается или отклоняется Президентом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Президент Российской Федерации может принять решение об отставке Правительства Российской Федерации.</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3 статьи 117 Конституции РФ см. </w:t>
      </w:r>
      <w:hyperlink r:id="rId126"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Title"/>
        <w:widowControl/>
        <w:jc w:val="center"/>
        <w:outlineLvl w:val="1"/>
      </w:pPr>
      <w:r>
        <w:t>ГЛАВА 7. СУДЕБНАЯ ВЛАСТЬ</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118</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Правосудие в Российской Федерации осуществляется только судом.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Судебная власть осуществляется посредством конституционного, гражданского, административного и уголовного судопроизводства.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Судебная система Российской Федерации устанавливается Конституцией Российской Федерации и федеральным конституционным </w:t>
      </w:r>
      <w:hyperlink r:id="rId127" w:history="1">
        <w:r>
          <w:rPr>
            <w:rFonts w:ascii="Calibri" w:hAnsi="Calibri" w:cs="Calibri"/>
            <w:color w:val="0000FF"/>
          </w:rPr>
          <w:t>законом.</w:t>
        </w:r>
      </w:hyperlink>
      <w:r>
        <w:rPr>
          <w:rFonts w:ascii="Calibri" w:hAnsi="Calibri" w:cs="Calibri"/>
        </w:rPr>
        <w:t xml:space="preserve"> Создание чрезвычайных судов не допускается.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119</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120</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Судьи независимы и подчиняются только Конституции Российской Федерации и федеральному закону.</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121</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Судьи несменяемы.</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судьи могут быть прекращены или приостановлены не иначе как в порядке и по основаниям, установленным федеральным законом.</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122</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Судьи неприкосновенны.</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Судья не может быть привлечен к уголовной ответственности иначе как в порядке, определяемом федеральным </w:t>
      </w:r>
      <w:hyperlink r:id="rId128" w:history="1">
        <w:r>
          <w:rPr>
            <w:rFonts w:ascii="Calibri" w:hAnsi="Calibri" w:cs="Calibri"/>
            <w:color w:val="0000FF"/>
          </w:rPr>
          <w:t>законом</w:t>
        </w:r>
      </w:hyperlink>
      <w:r>
        <w:rPr>
          <w:rFonts w:ascii="Calibri" w:hAnsi="Calibri" w:cs="Calibri"/>
        </w:rPr>
        <w:t>.</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123</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Заочное разбирательство уголовных дел в судах не допускается, кроме случаев, предусмотренных федеральным </w:t>
      </w:r>
      <w:hyperlink r:id="rId129" w:history="1">
        <w:r>
          <w:rPr>
            <w:rFonts w:ascii="Calibri" w:hAnsi="Calibri" w:cs="Calibri"/>
            <w:color w:val="0000FF"/>
          </w:rPr>
          <w:t>законом</w:t>
        </w:r>
      </w:hyperlink>
      <w:r>
        <w:rPr>
          <w:rFonts w:ascii="Calibri" w:hAnsi="Calibri" w:cs="Calibri"/>
        </w:rPr>
        <w:t>.</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Судопроизводство осуществляется на основе состязательности и равноправия сторон.</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федеральным </w:t>
      </w:r>
      <w:hyperlink r:id="rId130" w:history="1">
        <w:r>
          <w:rPr>
            <w:rFonts w:ascii="Calibri" w:hAnsi="Calibri" w:cs="Calibri"/>
            <w:color w:val="0000FF"/>
          </w:rPr>
          <w:t>законом</w:t>
        </w:r>
      </w:hyperlink>
      <w:r>
        <w:rPr>
          <w:rFonts w:ascii="Calibri" w:hAnsi="Calibri" w:cs="Calibri"/>
        </w:rPr>
        <w:t>, судопроизводство осуществляется с участием присяжных заседателей.</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124</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hyperlink r:id="rId131" w:history="1">
        <w:r>
          <w:rPr>
            <w:rFonts w:ascii="Calibri" w:hAnsi="Calibri" w:cs="Calibri"/>
            <w:color w:val="0000FF"/>
          </w:rPr>
          <w:t>Финансирование</w:t>
        </w:r>
      </w:hyperlink>
      <w:r>
        <w:rPr>
          <w:rFonts w:ascii="Calibri" w:hAnsi="Calibri" w:cs="Calibri"/>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125 Конституции РФ см. </w:t>
      </w:r>
      <w:hyperlink r:id="rId132" w:history="1">
        <w:r>
          <w:rPr>
            <w:rFonts w:ascii="Calibri" w:hAnsi="Calibri" w:cs="Calibri"/>
            <w:color w:val="0000FF"/>
          </w:rPr>
          <w:t>Постановление</w:t>
        </w:r>
      </w:hyperlink>
      <w:r>
        <w:rPr>
          <w:rFonts w:ascii="Calibri" w:hAnsi="Calibri" w:cs="Calibri"/>
        </w:rPr>
        <w:t xml:space="preserve"> Конституционного Суда РФ от 16.06.1998 N 19-П.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125</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Конституционный Суд Российской Федерации состоит из 19 судей.</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г) не вступивших в силу международных договоров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Конституционный Суд Российской Федерации разрешает споры о компетенции: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а) между федеральными органами государственной власти;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б) между органами государственной власти Российской Федерации и органами государственной власти субъектов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в) между высшими государственными органами субъектов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w:t>
      </w:r>
      <w:r>
        <w:rPr>
          <w:rFonts w:ascii="Calibri" w:hAnsi="Calibri" w:cs="Calibri"/>
        </w:rPr>
        <w:lastRenderedPageBreak/>
        <w:t>органов законодательной власти субъектов Российской Федерации дает толкование Конституции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Конституционный Суд Российской Федерации по запросу Совета Федерации дает заключение о соблюдении установленного </w:t>
      </w:r>
      <w:hyperlink r:id="rId133" w:history="1">
        <w:r>
          <w:rPr>
            <w:rFonts w:ascii="Calibri" w:hAnsi="Calibri" w:cs="Calibri"/>
            <w:color w:val="0000FF"/>
          </w:rPr>
          <w:t>порядка</w:t>
        </w:r>
      </w:hyperlink>
      <w:r>
        <w:rPr>
          <w:rFonts w:ascii="Calibri" w:hAnsi="Calibri" w:cs="Calibri"/>
        </w:rPr>
        <w:t xml:space="preserve"> выдвижения обвинения Президента Российской Федерации в государственной измене или совершении иного тяжкого преступления.</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126 Конституции РФ см. </w:t>
      </w:r>
      <w:hyperlink r:id="rId134" w:history="1">
        <w:r>
          <w:rPr>
            <w:rFonts w:ascii="Calibri" w:hAnsi="Calibri" w:cs="Calibri"/>
            <w:color w:val="0000FF"/>
          </w:rPr>
          <w:t>Постановление</w:t>
        </w:r>
      </w:hyperlink>
      <w:r>
        <w:rPr>
          <w:rFonts w:ascii="Calibri" w:hAnsi="Calibri" w:cs="Calibri"/>
        </w:rPr>
        <w:t xml:space="preserve"> Конституционного Суда РФ от 16.06.1998 N 19-П.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126</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127 Конституции РФ см. </w:t>
      </w:r>
      <w:hyperlink r:id="rId135" w:history="1">
        <w:r>
          <w:rPr>
            <w:rFonts w:ascii="Calibri" w:hAnsi="Calibri" w:cs="Calibri"/>
            <w:color w:val="0000FF"/>
          </w:rPr>
          <w:t>Постановление</w:t>
        </w:r>
      </w:hyperlink>
      <w:r>
        <w:rPr>
          <w:rFonts w:ascii="Calibri" w:hAnsi="Calibri" w:cs="Calibri"/>
        </w:rPr>
        <w:t xml:space="preserve"> Конституционного Суда РФ от 16.06.1998 N 19-П.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127</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w:t>
      </w:r>
      <w:hyperlink r:id="rId136" w:history="1">
        <w:r>
          <w:rPr>
            <w:rFonts w:ascii="Calibri" w:hAnsi="Calibri" w:cs="Calibri"/>
            <w:color w:val="0000FF"/>
          </w:rPr>
          <w:t>законом</w:t>
        </w:r>
      </w:hyperlink>
      <w:r>
        <w:rPr>
          <w:rFonts w:ascii="Calibri" w:hAnsi="Calibri" w:cs="Calibri"/>
        </w:rPr>
        <w:t xml:space="preserve"> процессуальных формах судебный надзор за их деятельностью и дает разъяснения по вопросам судебной практики.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128</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Судьи других федеральных судов назначаются Президентом Российской Федерации в порядке, установленном федеральным законом.</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 устанавливаются федеральным конституционным законом.</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129</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Прокуроры субъектов Российской Федерации назначаются Генеральным прокурором Российской Федерации по согласованию с ее субъектами.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4. Иные прокуроры назначаются Генеральным прокурором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Полномочия, организация и порядок деятельности прокуратуры Российской Федерации определяются федеральным </w:t>
      </w:r>
      <w:hyperlink r:id="rId137" w:history="1">
        <w:r>
          <w:rPr>
            <w:rFonts w:ascii="Calibri" w:hAnsi="Calibri" w:cs="Calibri"/>
            <w:color w:val="0000FF"/>
          </w:rPr>
          <w:t>законом.</w:t>
        </w:r>
      </w:hyperlink>
    </w:p>
    <w:p w:rsidR="00E6743E" w:rsidRDefault="00E6743E">
      <w:pPr>
        <w:autoSpaceDE w:val="0"/>
        <w:autoSpaceDN w:val="0"/>
        <w:adjustRightInd w:val="0"/>
        <w:spacing w:after="0" w:line="240" w:lineRule="auto"/>
        <w:rPr>
          <w:rFonts w:ascii="Calibri" w:hAnsi="Calibri" w:cs="Calibri"/>
        </w:rPr>
      </w:pPr>
    </w:p>
    <w:p w:rsidR="00E6743E" w:rsidRDefault="00E6743E">
      <w:pPr>
        <w:pStyle w:val="ConsPlusTitle"/>
        <w:widowControl/>
        <w:jc w:val="center"/>
        <w:outlineLvl w:val="1"/>
      </w:pPr>
      <w:r>
        <w:lastRenderedPageBreak/>
        <w:t>ГЛАВА 8. МЕСТНОЕ САМОУПРАВЛЕНИЕ</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130</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131</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132</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133</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Title"/>
        <w:widowControl/>
        <w:jc w:val="center"/>
        <w:outlineLvl w:val="1"/>
      </w:pPr>
      <w:r>
        <w:t>ГЛАВА 9. КОНСТИТУЦИОННЫЕ ПОПРАВКИ И ПЕРЕСМОТР КОНСТИТУЦИИ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134</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135</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Положения </w:t>
      </w:r>
      <w:hyperlink r:id="rId138" w:history="1">
        <w:r>
          <w:rPr>
            <w:rFonts w:ascii="Calibri" w:hAnsi="Calibri" w:cs="Calibri"/>
            <w:color w:val="0000FF"/>
          </w:rPr>
          <w:t>глав 1,</w:t>
        </w:r>
      </w:hyperlink>
      <w:r>
        <w:rPr>
          <w:rFonts w:ascii="Calibri" w:hAnsi="Calibri" w:cs="Calibri"/>
        </w:rPr>
        <w:t xml:space="preserve"> </w:t>
      </w:r>
      <w:hyperlink r:id="rId139" w:history="1">
        <w:r>
          <w:rPr>
            <w:rFonts w:ascii="Calibri" w:hAnsi="Calibri" w:cs="Calibri"/>
            <w:color w:val="0000FF"/>
          </w:rPr>
          <w:t>2</w:t>
        </w:r>
      </w:hyperlink>
      <w:r>
        <w:rPr>
          <w:rFonts w:ascii="Calibri" w:hAnsi="Calibri" w:cs="Calibri"/>
        </w:rPr>
        <w:t xml:space="preserve"> и </w:t>
      </w:r>
      <w:hyperlink r:id="rId140" w:history="1">
        <w:r>
          <w:rPr>
            <w:rFonts w:ascii="Calibri" w:hAnsi="Calibri" w:cs="Calibri"/>
            <w:color w:val="0000FF"/>
          </w:rPr>
          <w:t>9</w:t>
        </w:r>
      </w:hyperlink>
      <w:r>
        <w:rPr>
          <w:rFonts w:ascii="Calibri" w:hAnsi="Calibri" w:cs="Calibri"/>
        </w:rPr>
        <w:t xml:space="preserve"> Конституции Российской Федерации не могут быть пересмотрены Федеральным Собранием.</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135 Конституции РФ см. </w:t>
      </w:r>
      <w:hyperlink r:id="rId141"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Если предложение о пересмотре положений </w:t>
      </w:r>
      <w:hyperlink r:id="rId142" w:history="1">
        <w:r>
          <w:rPr>
            <w:rFonts w:ascii="Calibri" w:hAnsi="Calibri" w:cs="Calibri"/>
            <w:color w:val="0000FF"/>
          </w:rPr>
          <w:t>глав 1,</w:t>
        </w:r>
      </w:hyperlink>
      <w:r>
        <w:rPr>
          <w:rFonts w:ascii="Calibri" w:hAnsi="Calibri" w:cs="Calibri"/>
        </w:rPr>
        <w:t xml:space="preserve"> </w:t>
      </w:r>
      <w:hyperlink r:id="rId143" w:history="1">
        <w:r>
          <w:rPr>
            <w:rFonts w:ascii="Calibri" w:hAnsi="Calibri" w:cs="Calibri"/>
            <w:color w:val="0000FF"/>
          </w:rPr>
          <w:t>2</w:t>
        </w:r>
      </w:hyperlink>
      <w:r>
        <w:rPr>
          <w:rFonts w:ascii="Calibri" w:hAnsi="Calibri" w:cs="Calibri"/>
        </w:rPr>
        <w:t xml:space="preserve"> и </w:t>
      </w:r>
      <w:hyperlink r:id="rId144" w:history="1">
        <w:r>
          <w:rPr>
            <w:rFonts w:ascii="Calibri" w:hAnsi="Calibri" w:cs="Calibri"/>
            <w:color w:val="0000FF"/>
          </w:rPr>
          <w:t>9</w:t>
        </w:r>
      </w:hyperlink>
      <w:r>
        <w:rPr>
          <w:rFonts w:ascii="Calibri" w:hAnsi="Calibri" w:cs="Calibri"/>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136 Конституции РФ см. </w:t>
      </w:r>
      <w:hyperlink r:id="rId145" w:history="1">
        <w:r>
          <w:rPr>
            <w:rFonts w:ascii="Calibri" w:hAnsi="Calibri" w:cs="Calibri"/>
            <w:color w:val="0000FF"/>
          </w:rPr>
          <w:t>Постановление</w:t>
        </w:r>
      </w:hyperlink>
      <w:r>
        <w:rPr>
          <w:rFonts w:ascii="Calibri" w:hAnsi="Calibri" w:cs="Calibri"/>
        </w:rPr>
        <w:t xml:space="preserve"> Конституционного Суда РФ от 31.10.1995 N 12-П.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136</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Поправки к </w:t>
      </w:r>
      <w:hyperlink r:id="rId146" w:history="1">
        <w:r>
          <w:rPr>
            <w:rFonts w:ascii="Calibri" w:hAnsi="Calibri" w:cs="Calibri"/>
            <w:color w:val="0000FF"/>
          </w:rPr>
          <w:t>главам 3</w:t>
        </w:r>
      </w:hyperlink>
      <w:r>
        <w:rPr>
          <w:rFonts w:ascii="Calibri" w:hAnsi="Calibri" w:cs="Calibri"/>
        </w:rPr>
        <w:t xml:space="preserve"> - </w:t>
      </w:r>
      <w:hyperlink r:id="rId147" w:history="1">
        <w:r>
          <w:rPr>
            <w:rFonts w:ascii="Calibri" w:hAnsi="Calibri" w:cs="Calibri"/>
            <w:color w:val="0000FF"/>
          </w:rPr>
          <w:t>8</w:t>
        </w:r>
      </w:hyperlink>
      <w:r>
        <w:rPr>
          <w:rFonts w:ascii="Calibri" w:hAnsi="Calibri" w:cs="Calibri"/>
        </w:rPr>
        <w:t xml:space="preserve"> Конституции Российской Федерации принимаются в </w:t>
      </w:r>
      <w:hyperlink r:id="rId148" w:history="1">
        <w:r>
          <w:rPr>
            <w:rFonts w:ascii="Calibri" w:hAnsi="Calibri" w:cs="Calibri"/>
            <w:color w:val="0000FF"/>
          </w:rPr>
          <w:t>порядке</w:t>
        </w:r>
      </w:hyperlink>
      <w:r>
        <w:rPr>
          <w:rFonts w:ascii="Calibri" w:hAnsi="Calibri" w:cs="Calibri"/>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jc w:val="center"/>
        <w:outlineLvl w:val="2"/>
        <w:rPr>
          <w:rFonts w:ascii="Calibri" w:hAnsi="Calibri" w:cs="Calibri"/>
        </w:rPr>
      </w:pPr>
      <w:r>
        <w:rPr>
          <w:rFonts w:ascii="Calibri" w:hAnsi="Calibri" w:cs="Calibri"/>
        </w:rPr>
        <w:t>Статья 137</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Изменения в </w:t>
      </w:r>
      <w:hyperlink r:id="rId149" w:history="1">
        <w:r>
          <w:rPr>
            <w:rFonts w:ascii="Calibri" w:hAnsi="Calibri" w:cs="Calibri"/>
            <w:color w:val="0000FF"/>
          </w:rPr>
          <w:t>статью 65</w:t>
        </w:r>
      </w:hyperlink>
      <w:r>
        <w:rPr>
          <w:rFonts w:ascii="Calibri" w:hAnsi="Calibri" w:cs="Calibri"/>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137 Конституции РФ см. </w:t>
      </w:r>
      <w:hyperlink r:id="rId150" w:history="1">
        <w:r>
          <w:rPr>
            <w:rFonts w:ascii="Calibri" w:hAnsi="Calibri" w:cs="Calibri"/>
            <w:color w:val="0000FF"/>
          </w:rPr>
          <w:t>Постановление</w:t>
        </w:r>
      </w:hyperlink>
      <w:r>
        <w:rPr>
          <w:rFonts w:ascii="Calibri" w:hAnsi="Calibri" w:cs="Calibri"/>
        </w:rPr>
        <w:t xml:space="preserve"> Конституционного Суда РФ от 28.11.1995 N 15-П.</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r:id="rId151" w:history="1">
        <w:r>
          <w:rPr>
            <w:rFonts w:ascii="Calibri" w:hAnsi="Calibri" w:cs="Calibri"/>
            <w:color w:val="0000FF"/>
          </w:rPr>
          <w:t>статью 65</w:t>
        </w:r>
      </w:hyperlink>
      <w:r>
        <w:rPr>
          <w:rFonts w:ascii="Calibri" w:hAnsi="Calibri" w:cs="Calibri"/>
        </w:rPr>
        <w:t xml:space="preserve"> Конституции Российской Федерации.</w:t>
      </w: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Title"/>
        <w:widowControl/>
        <w:jc w:val="center"/>
        <w:outlineLvl w:val="0"/>
      </w:pPr>
      <w:r>
        <w:t>РАЗДЕЛ ВТОРОЙ</w:t>
      </w:r>
    </w:p>
    <w:p w:rsidR="00E6743E" w:rsidRDefault="00E6743E">
      <w:pPr>
        <w:pStyle w:val="ConsPlusTitle"/>
        <w:widowControl/>
        <w:jc w:val="center"/>
      </w:pPr>
    </w:p>
    <w:p w:rsidR="00E6743E" w:rsidRDefault="00E6743E">
      <w:pPr>
        <w:pStyle w:val="ConsPlusTitle"/>
        <w:widowControl/>
        <w:jc w:val="center"/>
      </w:pPr>
      <w:r>
        <w:t>ЗАКЛЮЧИТЕЛЬНЫЕ И ПЕРЕХОДНЫЕ ПОЛОЖЕНИЯ</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1. Конституция Российской Федерации вступает в силу со дня официального ее опубликования по результатам всенародного голосования.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День всенародного голосования 12 декабря 1993 г. считается днем принятия Конституции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прекращается действие </w:t>
      </w:r>
      <w:hyperlink r:id="rId152" w:history="1">
        <w:r>
          <w:rPr>
            <w:rFonts w:ascii="Calibri" w:hAnsi="Calibri" w:cs="Calibri"/>
            <w:color w:val="0000FF"/>
          </w:rPr>
          <w:t>Конституции</w:t>
        </w:r>
      </w:hyperlink>
      <w:r>
        <w:rPr>
          <w:rFonts w:ascii="Calibri" w:hAnsi="Calibri" w:cs="Calibri"/>
        </w:rPr>
        <w:t xml:space="preserve"> (Основного Закона) Российской Федерации - России, принятой 12 апреля 1978 года, с последующими изменениями и дополнениями.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несоответствия положениям Конституции Российской Федерации положений Федеративного договора - </w:t>
      </w:r>
      <w:hyperlink r:id="rId153" w:history="1">
        <w:r>
          <w:rPr>
            <w:rFonts w:ascii="Calibri" w:hAnsi="Calibri" w:cs="Calibri"/>
            <w:color w:val="0000FF"/>
          </w:rPr>
          <w:t>Договора</w:t>
        </w:r>
      </w:hyperlink>
      <w:r>
        <w:rPr>
          <w:rFonts w:ascii="Calibri" w:hAnsi="Calibri" w:cs="Calibri"/>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54" w:history="1">
        <w:r>
          <w:rPr>
            <w:rFonts w:ascii="Calibri" w:hAnsi="Calibri" w:cs="Calibri"/>
            <w:color w:val="0000FF"/>
          </w:rPr>
          <w:t>Договора</w:t>
        </w:r>
      </w:hyperlink>
      <w:r>
        <w:rPr>
          <w:rFonts w:ascii="Calibri" w:hAnsi="Calibri" w:cs="Calibri"/>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55" w:history="1">
        <w:r>
          <w:rPr>
            <w:rFonts w:ascii="Calibri" w:hAnsi="Calibri" w:cs="Calibri"/>
            <w:color w:val="0000FF"/>
          </w:rPr>
          <w:t>Договора</w:t>
        </w:r>
      </w:hyperlink>
      <w:r>
        <w:rPr>
          <w:rFonts w:ascii="Calibri" w:hAnsi="Calibri" w:cs="Calibri"/>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w:t>
      </w:r>
      <w:r>
        <w:rPr>
          <w:rFonts w:ascii="Calibri" w:hAnsi="Calibri" w:cs="Calibri"/>
        </w:rPr>
        <w:lastRenderedPageBreak/>
        <w:t>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пункта 3 см. </w:t>
      </w:r>
      <w:hyperlink r:id="rId156" w:history="1">
        <w:r>
          <w:rPr>
            <w:rFonts w:ascii="Calibri" w:hAnsi="Calibri" w:cs="Calibri"/>
            <w:color w:val="0000FF"/>
          </w:rPr>
          <w:t>определение</w:t>
        </w:r>
      </w:hyperlink>
      <w:r>
        <w:rPr>
          <w:rFonts w:ascii="Calibri" w:hAnsi="Calibri" w:cs="Calibri"/>
        </w:rPr>
        <w:t xml:space="preserve"> Конституционного Суда РФ от 05.11.1998 N 134-О.</w:t>
      </w:r>
    </w:p>
    <w:p w:rsidR="00E6743E" w:rsidRDefault="00E6743E">
      <w:pPr>
        <w:pStyle w:val="ConsPlusNonformat"/>
        <w:widowControl/>
        <w:pBdr>
          <w:top w:val="single" w:sz="6" w:space="0" w:color="auto"/>
        </w:pBdr>
        <w:rPr>
          <w:sz w:val="2"/>
          <w:szCs w:val="2"/>
        </w:rPr>
      </w:pP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r:id="rId157" w:history="1">
        <w:r>
          <w:rPr>
            <w:rFonts w:ascii="Calibri" w:hAnsi="Calibri" w:cs="Calibri"/>
            <w:color w:val="0000FF"/>
          </w:rPr>
          <w:t>Конституцией</w:t>
        </w:r>
      </w:hyperlink>
      <w:r>
        <w:rPr>
          <w:rFonts w:ascii="Calibri" w:hAnsi="Calibri" w:cs="Calibri"/>
        </w:rPr>
        <w:t xml:space="preserve"> Российской Федерации, и впредь именуется - Правительство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Суды в Российской Федерации осуществляют правосудие в соответствии с их полномочиями, установленными настоящей </w:t>
      </w:r>
      <w:hyperlink r:id="rId158" w:history="1">
        <w:r>
          <w:rPr>
            <w:rFonts w:ascii="Calibri" w:hAnsi="Calibri" w:cs="Calibri"/>
            <w:color w:val="0000FF"/>
          </w:rPr>
          <w:t>Конституцией</w:t>
        </w:r>
      </w:hyperlink>
      <w:r>
        <w:rPr>
          <w:rFonts w:ascii="Calibri" w:hAnsi="Calibri" w:cs="Calibri"/>
        </w:rPr>
        <w:t>.</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r:id="rId159" w:history="1">
        <w:r>
          <w:rPr>
            <w:rFonts w:ascii="Calibri" w:hAnsi="Calibri" w:cs="Calibri"/>
            <w:color w:val="0000FF"/>
          </w:rPr>
          <w:t>Конституцией</w:t>
        </w:r>
      </w:hyperlink>
      <w:r>
        <w:rPr>
          <w:rFonts w:ascii="Calibri" w:hAnsi="Calibri" w:cs="Calibri"/>
        </w:rPr>
        <w:t>.</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Впредь до введения в действие федерального </w:t>
      </w:r>
      <w:hyperlink r:id="rId160" w:history="1">
        <w:r>
          <w:rPr>
            <w:rFonts w:ascii="Calibri" w:hAnsi="Calibri" w:cs="Calibri"/>
            <w:color w:val="0000FF"/>
          </w:rPr>
          <w:t>закона</w:t>
        </w:r>
      </w:hyperlink>
      <w:r>
        <w:rPr>
          <w:rFonts w:ascii="Calibri" w:hAnsi="Calibri" w:cs="Calibri"/>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7. Совет Федерации первого созыва и Государственная Дума первого созыва избираются сроком на два года.</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r:id="rId161" w:history="1">
        <w:r>
          <w:rPr>
            <w:rFonts w:ascii="Calibri" w:hAnsi="Calibri" w:cs="Calibri"/>
            <w:color w:val="0000FF"/>
          </w:rPr>
          <w:t>Конституции</w:t>
        </w:r>
      </w:hyperlink>
      <w:r>
        <w:rPr>
          <w:rFonts w:ascii="Calibri" w:hAnsi="Calibri" w:cs="Calibri"/>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E6743E" w:rsidRDefault="00E6743E">
      <w:pPr>
        <w:autoSpaceDE w:val="0"/>
        <w:autoSpaceDN w:val="0"/>
        <w:adjustRightInd w:val="0"/>
        <w:spacing w:after="0" w:line="240" w:lineRule="auto"/>
        <w:ind w:firstLine="540"/>
        <w:jc w:val="both"/>
        <w:rPr>
          <w:rFonts w:ascii="Calibri" w:hAnsi="Calibri" w:cs="Calibri"/>
        </w:rPr>
      </w:pPr>
      <w:r>
        <w:rPr>
          <w:rFonts w:ascii="Calibri" w:hAnsi="Calibri" w:cs="Calibri"/>
        </w:rPr>
        <w:t>Депутаты Совета Федерации первого созыва осуществляют свои полномочия на непостоянной основе.</w:t>
      </w:r>
    </w:p>
    <w:p w:rsidR="00E6743E" w:rsidRDefault="00E6743E">
      <w:pPr>
        <w:autoSpaceDE w:val="0"/>
        <w:autoSpaceDN w:val="0"/>
        <w:adjustRightInd w:val="0"/>
        <w:spacing w:after="0" w:line="240" w:lineRule="auto"/>
        <w:rPr>
          <w:rFonts w:ascii="Calibri" w:hAnsi="Calibri" w:cs="Calibri"/>
        </w:rPr>
      </w:pPr>
    </w:p>
    <w:p w:rsidR="00E6743E" w:rsidRDefault="00E6743E">
      <w:pPr>
        <w:autoSpaceDE w:val="0"/>
        <w:autoSpaceDN w:val="0"/>
        <w:adjustRightInd w:val="0"/>
        <w:spacing w:after="0" w:line="240" w:lineRule="auto"/>
        <w:rPr>
          <w:rFonts w:ascii="Calibri" w:hAnsi="Calibri" w:cs="Calibri"/>
        </w:rPr>
      </w:pPr>
    </w:p>
    <w:p w:rsidR="00E6743E" w:rsidRDefault="00E6743E">
      <w:pPr>
        <w:pStyle w:val="ConsPlusNonformat"/>
        <w:widowControl/>
        <w:pBdr>
          <w:top w:val="single" w:sz="6" w:space="0" w:color="auto"/>
        </w:pBdr>
        <w:rPr>
          <w:sz w:val="2"/>
          <w:szCs w:val="2"/>
        </w:rPr>
      </w:pPr>
    </w:p>
    <w:p w:rsidR="004D6058" w:rsidRDefault="004D6058">
      <w:bookmarkStart w:id="0" w:name="_GoBack"/>
      <w:bookmarkEnd w:id="0"/>
    </w:p>
    <w:sectPr w:rsidR="004D6058" w:rsidSect="00070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3E"/>
    <w:rsid w:val="004D6058"/>
    <w:rsid w:val="00E6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43E"/>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E674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6743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6743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E674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43E"/>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E674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6743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6743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E674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ROS;n=52163;fld=134;dst=100045" TargetMode="External"/><Relationship Id="rId117" Type="http://schemas.openxmlformats.org/officeDocument/2006/relationships/hyperlink" Target="consultantplus://offline/main?base=ROS;n=2875;fld=134;dst=100517" TargetMode="External"/><Relationship Id="rId21" Type="http://schemas.openxmlformats.org/officeDocument/2006/relationships/hyperlink" Target="consultantplus://offline/main?base=ROS;n=117156;fld=134;dst=284" TargetMode="External"/><Relationship Id="rId42" Type="http://schemas.openxmlformats.org/officeDocument/2006/relationships/hyperlink" Target="consultantplus://offline/main?base=ROS;n=2875;fld=134;dst=100642" TargetMode="External"/><Relationship Id="rId47" Type="http://schemas.openxmlformats.org/officeDocument/2006/relationships/hyperlink" Target="consultantplus://offline/main?base=ROS;n=2875;fld=134;dst=100647" TargetMode="External"/><Relationship Id="rId63" Type="http://schemas.openxmlformats.org/officeDocument/2006/relationships/hyperlink" Target="consultantplus://offline/main?base=ROS;n=53749;fld=134" TargetMode="External"/><Relationship Id="rId68" Type="http://schemas.openxmlformats.org/officeDocument/2006/relationships/hyperlink" Target="consultantplus://offline/main?base=ROS;n=36750;fld=134" TargetMode="External"/><Relationship Id="rId84" Type="http://schemas.openxmlformats.org/officeDocument/2006/relationships/hyperlink" Target="consultantplus://offline/main?base=ROS;n=108546;fld=134;dst=100081" TargetMode="External"/><Relationship Id="rId89" Type="http://schemas.openxmlformats.org/officeDocument/2006/relationships/hyperlink" Target="consultantplus://offline/main?base=ROS;n=99072;fld=134" TargetMode="External"/><Relationship Id="rId112" Type="http://schemas.openxmlformats.org/officeDocument/2006/relationships/hyperlink" Target="consultantplus://offline/main?base=ROS;n=10241;fld=134" TargetMode="External"/><Relationship Id="rId133" Type="http://schemas.openxmlformats.org/officeDocument/2006/relationships/hyperlink" Target="consultantplus://offline/main?base=ROS;n=2875;fld=134;dst=100396" TargetMode="External"/><Relationship Id="rId138" Type="http://schemas.openxmlformats.org/officeDocument/2006/relationships/hyperlink" Target="consultantplus://offline/main?base=ROS;n=2875;fld=134;dst=100016" TargetMode="External"/><Relationship Id="rId154" Type="http://schemas.openxmlformats.org/officeDocument/2006/relationships/hyperlink" Target="consultantplus://offline/main?base=EXP;n=306951;fld=134" TargetMode="External"/><Relationship Id="rId159" Type="http://schemas.openxmlformats.org/officeDocument/2006/relationships/hyperlink" Target="consultantplus://offline/main?base=ROS;n=2875;fld=134;dst=100565" TargetMode="External"/><Relationship Id="rId16" Type="http://schemas.openxmlformats.org/officeDocument/2006/relationships/hyperlink" Target="consultantplus://offline/main?base=ROS;n=116786;fld=134;dst=100260" TargetMode="External"/><Relationship Id="rId107" Type="http://schemas.openxmlformats.org/officeDocument/2006/relationships/hyperlink" Target="consultantplus://offline/main?base=ROS;n=83181;fld=134;dst=100010" TargetMode="External"/><Relationship Id="rId11" Type="http://schemas.openxmlformats.org/officeDocument/2006/relationships/hyperlink" Target="consultantplus://offline/main?base=ROS;n=88963;fld=134" TargetMode="External"/><Relationship Id="rId32" Type="http://schemas.openxmlformats.org/officeDocument/2006/relationships/hyperlink" Target="consultantplus://offline/main?base=ROS;n=2875;fld=134;dst=100108" TargetMode="External"/><Relationship Id="rId37" Type="http://schemas.openxmlformats.org/officeDocument/2006/relationships/hyperlink" Target="consultantplus://offline/main?base=ROS;n=117061;fld=134" TargetMode="External"/><Relationship Id="rId53" Type="http://schemas.openxmlformats.org/officeDocument/2006/relationships/hyperlink" Target="consultantplus://offline/main?base=ROS;n=9208;fld=134;dst=100005" TargetMode="External"/><Relationship Id="rId58" Type="http://schemas.openxmlformats.org/officeDocument/2006/relationships/hyperlink" Target="consultantplus://offline/main?base=ROS;n=56027;fld=134;dst=100022" TargetMode="External"/><Relationship Id="rId74" Type="http://schemas.openxmlformats.org/officeDocument/2006/relationships/hyperlink" Target="consultantplus://offline/main?base=ROS;n=2875;fld=134;dst=100316" TargetMode="External"/><Relationship Id="rId79" Type="http://schemas.openxmlformats.org/officeDocument/2006/relationships/hyperlink" Target="consultantplus://offline/main?base=ROS;n=20974;fld=134" TargetMode="External"/><Relationship Id="rId102" Type="http://schemas.openxmlformats.org/officeDocument/2006/relationships/hyperlink" Target="consultantplus://offline/main?base=ROS;n=110234;fld=134;dst=35" TargetMode="External"/><Relationship Id="rId123" Type="http://schemas.openxmlformats.org/officeDocument/2006/relationships/hyperlink" Target="consultantplus://offline/main?base=ROS;n=108739;fld=134" TargetMode="External"/><Relationship Id="rId128" Type="http://schemas.openxmlformats.org/officeDocument/2006/relationships/hyperlink" Target="consultantplus://offline/main?base=ROS;n=108644;fld=134;dst=100209" TargetMode="External"/><Relationship Id="rId144" Type="http://schemas.openxmlformats.org/officeDocument/2006/relationships/hyperlink" Target="consultantplus://offline/main?base=ROS;n=2875;fld=134;dst=100587" TargetMode="External"/><Relationship Id="rId149" Type="http://schemas.openxmlformats.org/officeDocument/2006/relationships/hyperlink" Target="consultantplus://offline/main?base=ROS;n=2875;fld=134;dst=100237" TargetMode="External"/><Relationship Id="rId5" Type="http://schemas.openxmlformats.org/officeDocument/2006/relationships/hyperlink" Target="consultantplus://offline/main?base=ROS;n=83180;fld=134;dst=100009" TargetMode="External"/><Relationship Id="rId90" Type="http://schemas.openxmlformats.org/officeDocument/2006/relationships/hyperlink" Target="consultantplus://offline/main?base=ROS;n=108751;fld=134" TargetMode="External"/><Relationship Id="rId95" Type="http://schemas.openxmlformats.org/officeDocument/2006/relationships/hyperlink" Target="consultantplus://offline/main?base=ROS;n=2875;fld=134;dst=100654" TargetMode="External"/><Relationship Id="rId160" Type="http://schemas.openxmlformats.org/officeDocument/2006/relationships/hyperlink" Target="consultantplus://offline/main?base=ROS;n=117156;fld=134;dst=102226" TargetMode="External"/><Relationship Id="rId22" Type="http://schemas.openxmlformats.org/officeDocument/2006/relationships/hyperlink" Target="consultantplus://offline/main?base=ROS;n=117156;fld=134" TargetMode="External"/><Relationship Id="rId27" Type="http://schemas.openxmlformats.org/officeDocument/2006/relationships/hyperlink" Target="consultantplus://offline/main?base=ROS;n=52163;fld=134;dst=100014" TargetMode="External"/><Relationship Id="rId43" Type="http://schemas.openxmlformats.org/officeDocument/2006/relationships/hyperlink" Target="consultantplus://offline/main?base=ROS;n=2875;fld=134;dst=100643" TargetMode="External"/><Relationship Id="rId48" Type="http://schemas.openxmlformats.org/officeDocument/2006/relationships/hyperlink" Target="consultantplus://offline/main?base=ROS;n=2875;fld=134;dst=100648" TargetMode="External"/><Relationship Id="rId64" Type="http://schemas.openxmlformats.org/officeDocument/2006/relationships/hyperlink" Target="consultantplus://offline/main?base=ROS;n=69474;fld=134" TargetMode="External"/><Relationship Id="rId69" Type="http://schemas.openxmlformats.org/officeDocument/2006/relationships/hyperlink" Target="consultantplus://offline/main?base=ROS;n=115681;fld=134;dst=1738" TargetMode="External"/><Relationship Id="rId113" Type="http://schemas.openxmlformats.org/officeDocument/2006/relationships/hyperlink" Target="consultantplus://offline/main?base=ROS;n=6396;fld=134;dst=100028" TargetMode="External"/><Relationship Id="rId118" Type="http://schemas.openxmlformats.org/officeDocument/2006/relationships/hyperlink" Target="consultantplus://offline/main?base=ROS;n=2875;fld=134;dst=100517" TargetMode="External"/><Relationship Id="rId134" Type="http://schemas.openxmlformats.org/officeDocument/2006/relationships/hyperlink" Target="consultantplus://offline/main?base=ROS;n=19163;fld=134;dst=100038" TargetMode="External"/><Relationship Id="rId139" Type="http://schemas.openxmlformats.org/officeDocument/2006/relationships/hyperlink" Target="consultantplus://offline/main?base=ROS;n=2875;fld=134;dst=100074" TargetMode="External"/><Relationship Id="rId80" Type="http://schemas.openxmlformats.org/officeDocument/2006/relationships/hyperlink" Target="consultantplus://offline/main?base=ROS;n=117405;fld=134" TargetMode="External"/><Relationship Id="rId85" Type="http://schemas.openxmlformats.org/officeDocument/2006/relationships/hyperlink" Target="consultantplus://offline/main?base=ROS;n=97325;fld=134;dst=100013" TargetMode="External"/><Relationship Id="rId150" Type="http://schemas.openxmlformats.org/officeDocument/2006/relationships/hyperlink" Target="consultantplus://offline/main?base=ROS;n=8550;fld=134;dst=100019" TargetMode="External"/><Relationship Id="rId155" Type="http://schemas.openxmlformats.org/officeDocument/2006/relationships/hyperlink" Target="consultantplus://offline/main?base=EXP;n=306952;fld=134" TargetMode="External"/><Relationship Id="rId12" Type="http://schemas.openxmlformats.org/officeDocument/2006/relationships/hyperlink" Target="consultantplus://offline/main?base=ROS;n=15189;fld=134;dst=100001" TargetMode="External"/><Relationship Id="rId17" Type="http://schemas.openxmlformats.org/officeDocument/2006/relationships/hyperlink" Target="consultantplus://offline/main?base=ROS;n=117292;fld=134;dst=100059" TargetMode="External"/><Relationship Id="rId33" Type="http://schemas.openxmlformats.org/officeDocument/2006/relationships/hyperlink" Target="consultantplus://offline/main?base=ROS;n=2875;fld=134;dst=100130" TargetMode="External"/><Relationship Id="rId38" Type="http://schemas.openxmlformats.org/officeDocument/2006/relationships/hyperlink" Target="consultantplus://offline/main?base=ROS;n=98295;fld=134;dst=100015" TargetMode="External"/><Relationship Id="rId59" Type="http://schemas.openxmlformats.org/officeDocument/2006/relationships/hyperlink" Target="consultantplus://offline/main?base=ROS;n=59562;fld=134;dst=100023" TargetMode="External"/><Relationship Id="rId103" Type="http://schemas.openxmlformats.org/officeDocument/2006/relationships/hyperlink" Target="consultantplus://offline/main?base=ROS;n=2875;fld=134;dst=100656" TargetMode="External"/><Relationship Id="rId108" Type="http://schemas.openxmlformats.org/officeDocument/2006/relationships/hyperlink" Target="consultantplus://offline/main?base=ROS;n=6396;fld=134;dst=100028" TargetMode="External"/><Relationship Id="rId124" Type="http://schemas.openxmlformats.org/officeDocument/2006/relationships/hyperlink" Target="consultantplus://offline/main?base=ROS;n=2875;fld=134;dst=100638" TargetMode="External"/><Relationship Id="rId129" Type="http://schemas.openxmlformats.org/officeDocument/2006/relationships/hyperlink" Target="consultantplus://offline/main?base=ROS;n=117156;fld=134;dst=101831" TargetMode="External"/><Relationship Id="rId54" Type="http://schemas.openxmlformats.org/officeDocument/2006/relationships/hyperlink" Target="consultantplus://offline/main?base=ROS;n=8789;fld=134;dst=100005" TargetMode="External"/><Relationship Id="rId70" Type="http://schemas.openxmlformats.org/officeDocument/2006/relationships/hyperlink" Target="consultantplus://offline/main?base=ROS;n=36750;fld=134" TargetMode="External"/><Relationship Id="rId75" Type="http://schemas.openxmlformats.org/officeDocument/2006/relationships/hyperlink" Target="consultantplus://offline/main?base=ROS;n=36750;fld=134" TargetMode="External"/><Relationship Id="rId91" Type="http://schemas.openxmlformats.org/officeDocument/2006/relationships/hyperlink" Target="consultantplus://offline/main?base=ROS;n=52163;fld=134;dst=100014" TargetMode="External"/><Relationship Id="rId96" Type="http://schemas.openxmlformats.org/officeDocument/2006/relationships/hyperlink" Target="consultantplus://offline/main?base=ROS;n=2875;fld=134;dst=100631" TargetMode="External"/><Relationship Id="rId140" Type="http://schemas.openxmlformats.org/officeDocument/2006/relationships/hyperlink" Target="consultantplus://offline/main?base=ROS;n=2875;fld=134;dst=100587" TargetMode="External"/><Relationship Id="rId145" Type="http://schemas.openxmlformats.org/officeDocument/2006/relationships/hyperlink" Target="consultantplus://offline/main?base=ROS;n=8215;fld=134;dst=100020" TargetMode="External"/><Relationship Id="rId161" Type="http://schemas.openxmlformats.org/officeDocument/2006/relationships/hyperlink" Target="consultantplus://offline/main?base=ROS;n=2875;fld=134;dst=100414" TargetMode="External"/><Relationship Id="rId1" Type="http://schemas.openxmlformats.org/officeDocument/2006/relationships/styles" Target="styles.xml"/><Relationship Id="rId6" Type="http://schemas.openxmlformats.org/officeDocument/2006/relationships/hyperlink" Target="consultantplus://offline/main?base=ROS;n=83181;fld=134;dst=100009" TargetMode="External"/><Relationship Id="rId15" Type="http://schemas.openxmlformats.org/officeDocument/2006/relationships/hyperlink" Target="consultantplus://offline/main?base=ROS;n=2875;fld=134;dst=100590" TargetMode="External"/><Relationship Id="rId23" Type="http://schemas.openxmlformats.org/officeDocument/2006/relationships/hyperlink" Target="consultantplus://offline/main?base=ROS;n=117156;fld=134;dst=100141" TargetMode="External"/><Relationship Id="rId28" Type="http://schemas.openxmlformats.org/officeDocument/2006/relationships/hyperlink" Target="consultantplus://offline/main?base=ROS;n=2875;fld=134;dst=100085" TargetMode="External"/><Relationship Id="rId36" Type="http://schemas.openxmlformats.org/officeDocument/2006/relationships/hyperlink" Target="consultantplus://offline/main?base=ROS;n=2875;fld=134;dst=100203" TargetMode="External"/><Relationship Id="rId49" Type="http://schemas.openxmlformats.org/officeDocument/2006/relationships/hyperlink" Target="consultantplus://offline/main?base=ROS;n=2875;fld=134;dst=100649" TargetMode="External"/><Relationship Id="rId57" Type="http://schemas.openxmlformats.org/officeDocument/2006/relationships/hyperlink" Target="consultantplus://offline/main?base=ROS;n=61449;fld=134;dst=100023" TargetMode="External"/><Relationship Id="rId106" Type="http://schemas.openxmlformats.org/officeDocument/2006/relationships/hyperlink" Target="consultantplus://offline/main?base=ROS;n=2875;fld=134;dst=100632" TargetMode="External"/><Relationship Id="rId114" Type="http://schemas.openxmlformats.org/officeDocument/2006/relationships/hyperlink" Target="consultantplus://offline/main?base=ROS;n=6396;fld=134;dst=100028" TargetMode="External"/><Relationship Id="rId119" Type="http://schemas.openxmlformats.org/officeDocument/2006/relationships/hyperlink" Target="consultantplus://offline/main?base=ROS;n=21423;fld=134;dst=100023" TargetMode="External"/><Relationship Id="rId127" Type="http://schemas.openxmlformats.org/officeDocument/2006/relationships/hyperlink" Target="consultantplus://offline/main?base=ROS;n=93499;fld=134" TargetMode="External"/><Relationship Id="rId10" Type="http://schemas.openxmlformats.org/officeDocument/2006/relationships/hyperlink" Target="consultantplus://offline/main?base=ROS;n=36750;fld=134" TargetMode="External"/><Relationship Id="rId31" Type="http://schemas.openxmlformats.org/officeDocument/2006/relationships/hyperlink" Target="consultantplus://offline/main?base=ROS;n=2875;fld=134;dst=100097" TargetMode="External"/><Relationship Id="rId44" Type="http://schemas.openxmlformats.org/officeDocument/2006/relationships/hyperlink" Target="consultantplus://offline/main?base=ROS;n=2875;fld=134;dst=100644" TargetMode="External"/><Relationship Id="rId52" Type="http://schemas.openxmlformats.org/officeDocument/2006/relationships/hyperlink" Target="consultantplus://offline/main?base=ROS;n=8789;fld=134;dst=100005" TargetMode="External"/><Relationship Id="rId60" Type="http://schemas.openxmlformats.org/officeDocument/2006/relationships/hyperlink" Target="consultantplus://offline/main?base=ROS;n=68717;fld=134;dst=100023" TargetMode="External"/><Relationship Id="rId65" Type="http://schemas.openxmlformats.org/officeDocument/2006/relationships/hyperlink" Target="consultantplus://offline/main?base=ROS;n=36750;fld=134" TargetMode="External"/><Relationship Id="rId73" Type="http://schemas.openxmlformats.org/officeDocument/2006/relationships/hyperlink" Target="consultantplus://offline/main?base=ROS;n=2875;fld=134;dst=100314" TargetMode="External"/><Relationship Id="rId78" Type="http://schemas.openxmlformats.org/officeDocument/2006/relationships/hyperlink" Target="consultantplus://offline/main?base=ROS;n=2875;fld=134;dst=100652" TargetMode="External"/><Relationship Id="rId81" Type="http://schemas.openxmlformats.org/officeDocument/2006/relationships/hyperlink" Target="consultantplus://offline/main?base=ROS;n=2875;fld=134;dst=100630" TargetMode="External"/><Relationship Id="rId86" Type="http://schemas.openxmlformats.org/officeDocument/2006/relationships/hyperlink" Target="consultantplus://offline/main?base=ROS;n=117332;fld=134" TargetMode="External"/><Relationship Id="rId94" Type="http://schemas.openxmlformats.org/officeDocument/2006/relationships/hyperlink" Target="consultantplus://offline/main?base=ROS;n=27825;fld=134;dst=100028" TargetMode="External"/><Relationship Id="rId99" Type="http://schemas.openxmlformats.org/officeDocument/2006/relationships/hyperlink" Target="consultantplus://offline/main?base=ROS;n=24897;fld=134;dst=100028" TargetMode="External"/><Relationship Id="rId101" Type="http://schemas.openxmlformats.org/officeDocument/2006/relationships/hyperlink" Target="consultantplus://offline/main?base=ROS;n=108594;fld=134" TargetMode="External"/><Relationship Id="rId122" Type="http://schemas.openxmlformats.org/officeDocument/2006/relationships/hyperlink" Target="consultantplus://offline/main?base=ROS;n=2875;fld=134;dst=100658" TargetMode="External"/><Relationship Id="rId130" Type="http://schemas.openxmlformats.org/officeDocument/2006/relationships/hyperlink" Target="consultantplus://offline/main?base=ROS;n=117156;fld=134;dst=284" TargetMode="External"/><Relationship Id="rId135" Type="http://schemas.openxmlformats.org/officeDocument/2006/relationships/hyperlink" Target="consultantplus://offline/main?base=ROS;n=19163;fld=134;dst=100038" TargetMode="External"/><Relationship Id="rId143" Type="http://schemas.openxmlformats.org/officeDocument/2006/relationships/hyperlink" Target="consultantplus://offline/main?base=ROS;n=2875;fld=134;dst=100074" TargetMode="External"/><Relationship Id="rId148" Type="http://schemas.openxmlformats.org/officeDocument/2006/relationships/hyperlink" Target="consultantplus://offline/main?base=ROS;n=2875;fld=134;dst=100480" TargetMode="External"/><Relationship Id="rId151" Type="http://schemas.openxmlformats.org/officeDocument/2006/relationships/hyperlink" Target="consultantplus://offline/main?base=ROS;n=2875;fld=134;dst=100237" TargetMode="External"/><Relationship Id="rId156" Type="http://schemas.openxmlformats.org/officeDocument/2006/relationships/hyperlink" Target="consultantplus://offline/main?base=ROS;n=20974;fld=134" TargetMode="External"/><Relationship Id="rId4" Type="http://schemas.openxmlformats.org/officeDocument/2006/relationships/webSettings" Target="webSettings.xml"/><Relationship Id="rId9" Type="http://schemas.openxmlformats.org/officeDocument/2006/relationships/hyperlink" Target="consultantplus://offline/main?base=ROS;n=27571;fld=134;dst=100019" TargetMode="External"/><Relationship Id="rId13" Type="http://schemas.openxmlformats.org/officeDocument/2006/relationships/hyperlink" Target="consultantplus://offline/main?base=ROS;n=36750;fld=134" TargetMode="External"/><Relationship Id="rId18" Type="http://schemas.openxmlformats.org/officeDocument/2006/relationships/hyperlink" Target="consultantplus://offline/main?base=ROS;n=108631;fld=134" TargetMode="External"/><Relationship Id="rId39" Type="http://schemas.openxmlformats.org/officeDocument/2006/relationships/hyperlink" Target="consultantplus://offline/main?base=ROS;n=88963;fld=134;dst=100039" TargetMode="External"/><Relationship Id="rId109" Type="http://schemas.openxmlformats.org/officeDocument/2006/relationships/hyperlink" Target="consultantplus://offline/main?base=ROS;n=6143;fld=134" TargetMode="External"/><Relationship Id="rId34" Type="http://schemas.openxmlformats.org/officeDocument/2006/relationships/hyperlink" Target="consultantplus://offline/main?base=ROS;n=2875;fld=134;dst=100156" TargetMode="External"/><Relationship Id="rId50" Type="http://schemas.openxmlformats.org/officeDocument/2006/relationships/hyperlink" Target="consultantplus://offline/main?base=ROS;n=2875;fld=134;dst=100650" TargetMode="External"/><Relationship Id="rId55" Type="http://schemas.openxmlformats.org/officeDocument/2006/relationships/hyperlink" Target="consultantplus://offline/main?base=ROS;n=32009;fld=134;dst=100007" TargetMode="External"/><Relationship Id="rId76" Type="http://schemas.openxmlformats.org/officeDocument/2006/relationships/hyperlink" Target="consultantplus://offline/main?base=ROS;n=117590;fld=134" TargetMode="External"/><Relationship Id="rId97" Type="http://schemas.openxmlformats.org/officeDocument/2006/relationships/hyperlink" Target="consultantplus://offline/main?base=ROS;n=83180;fld=134;dst=100012" TargetMode="External"/><Relationship Id="rId104" Type="http://schemas.openxmlformats.org/officeDocument/2006/relationships/hyperlink" Target="consultantplus://offline/main?base=ROS;n=108682;fld=134" TargetMode="External"/><Relationship Id="rId120" Type="http://schemas.openxmlformats.org/officeDocument/2006/relationships/hyperlink" Target="consultantplus://offline/main?base=ROS;n=21938;fld=134;dst=100028" TargetMode="External"/><Relationship Id="rId125" Type="http://schemas.openxmlformats.org/officeDocument/2006/relationships/hyperlink" Target="consultantplus://offline/main?base=ROS;n=83181;fld=134;dst=100014" TargetMode="External"/><Relationship Id="rId141" Type="http://schemas.openxmlformats.org/officeDocument/2006/relationships/hyperlink" Target="consultantplus://offline/main?base=ROS;n=6396;fld=134;dst=100028" TargetMode="External"/><Relationship Id="rId146" Type="http://schemas.openxmlformats.org/officeDocument/2006/relationships/hyperlink" Target="consultantplus://offline/main?base=ROS;n=2875;fld=134;dst=100236" TargetMode="External"/><Relationship Id="rId7" Type="http://schemas.openxmlformats.org/officeDocument/2006/relationships/hyperlink" Target="consultantplus://offline/main?base=ROS;n=27571;fld=134;dst=100019" TargetMode="External"/><Relationship Id="rId71" Type="http://schemas.openxmlformats.org/officeDocument/2006/relationships/hyperlink" Target="consultantplus://offline/main?base=ROS;n=21938;fld=134;dst=100027" TargetMode="External"/><Relationship Id="rId92" Type="http://schemas.openxmlformats.org/officeDocument/2006/relationships/hyperlink" Target="consultantplus://offline/main?base=ROS;n=27825;fld=134"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main?base=ROS;n=2875;fld=134;dst=100088" TargetMode="External"/><Relationship Id="rId24" Type="http://schemas.openxmlformats.org/officeDocument/2006/relationships/hyperlink" Target="consultantplus://offline/main?base=ROS;n=117156;fld=134;dst=100027" TargetMode="External"/><Relationship Id="rId40" Type="http://schemas.openxmlformats.org/officeDocument/2006/relationships/hyperlink" Target="consultantplus://offline/main?base=ROS;n=2875;fld=134;dst=100590" TargetMode="External"/><Relationship Id="rId45" Type="http://schemas.openxmlformats.org/officeDocument/2006/relationships/hyperlink" Target="consultantplus://offline/main?base=ROS;n=2875;fld=134;dst=100645" TargetMode="External"/><Relationship Id="rId66" Type="http://schemas.openxmlformats.org/officeDocument/2006/relationships/hyperlink" Target="consultantplus://offline/main?base=ROS;n=21938;fld=134;dst=100027" TargetMode="External"/><Relationship Id="rId87" Type="http://schemas.openxmlformats.org/officeDocument/2006/relationships/hyperlink" Target="consultantplus://offline/main?base=ROS;n=24897;fld=134;dst=100028" TargetMode="External"/><Relationship Id="rId110" Type="http://schemas.openxmlformats.org/officeDocument/2006/relationships/hyperlink" Target="consultantplus://offline/main?base=ROS;n=6396;fld=134;dst=100028" TargetMode="External"/><Relationship Id="rId115" Type="http://schemas.openxmlformats.org/officeDocument/2006/relationships/hyperlink" Target="consultantplus://offline/main?base=ROS;n=24897;fld=134;dst=100028" TargetMode="External"/><Relationship Id="rId131" Type="http://schemas.openxmlformats.org/officeDocument/2006/relationships/hyperlink" Target="consultantplus://offline/main?base=ROS;n=21986;fld=134" TargetMode="External"/><Relationship Id="rId136" Type="http://schemas.openxmlformats.org/officeDocument/2006/relationships/hyperlink" Target="consultantplus://offline/main?base=ROS;n=116787;fld=134;dst=101939" TargetMode="External"/><Relationship Id="rId157" Type="http://schemas.openxmlformats.org/officeDocument/2006/relationships/hyperlink" Target="consultantplus://offline/main?base=ROS;n=2875;fld=134;dst=100487" TargetMode="External"/><Relationship Id="rId61" Type="http://schemas.openxmlformats.org/officeDocument/2006/relationships/hyperlink" Target="consultantplus://offline/main?base=ROS;n=43513;fld=134;dst=100007" TargetMode="External"/><Relationship Id="rId82" Type="http://schemas.openxmlformats.org/officeDocument/2006/relationships/hyperlink" Target="consultantplus://offline/main?base=ROS;n=83180;fld=134;dst=100010" TargetMode="External"/><Relationship Id="rId152" Type="http://schemas.openxmlformats.org/officeDocument/2006/relationships/hyperlink" Target="consultantplus://offline/main?base=ESU;n=1739;fld=134" TargetMode="External"/><Relationship Id="rId19" Type="http://schemas.openxmlformats.org/officeDocument/2006/relationships/hyperlink" Target="consultantplus://offline/main?base=ROS;n=15189;fld=134" TargetMode="External"/><Relationship Id="rId14" Type="http://schemas.openxmlformats.org/officeDocument/2006/relationships/hyperlink" Target="consultantplus://offline/main?base=ROS;n=5627;fld=134" TargetMode="External"/><Relationship Id="rId30" Type="http://schemas.openxmlformats.org/officeDocument/2006/relationships/hyperlink" Target="consultantplus://offline/main?base=ROS;n=2875;fld=134;dst=100095" TargetMode="External"/><Relationship Id="rId35" Type="http://schemas.openxmlformats.org/officeDocument/2006/relationships/hyperlink" Target="consultantplus://offline/main?base=ROS;n=2875;fld=134;dst=100178" TargetMode="External"/><Relationship Id="rId56" Type="http://schemas.openxmlformats.org/officeDocument/2006/relationships/hyperlink" Target="consultantplus://offline/main?base=ROS;n=69933;fld=134;dst=100020" TargetMode="External"/><Relationship Id="rId77" Type="http://schemas.openxmlformats.org/officeDocument/2006/relationships/hyperlink" Target="consultantplus://offline/main?base=ROS;n=36750;fld=134" TargetMode="External"/><Relationship Id="rId100" Type="http://schemas.openxmlformats.org/officeDocument/2006/relationships/hyperlink" Target="consultantplus://offline/main?base=ROS;n=99072;fld=134" TargetMode="External"/><Relationship Id="rId105" Type="http://schemas.openxmlformats.org/officeDocument/2006/relationships/hyperlink" Target="consultantplus://offline/main?base=ROS;n=6396;fld=134;dst=100028" TargetMode="External"/><Relationship Id="rId126" Type="http://schemas.openxmlformats.org/officeDocument/2006/relationships/hyperlink" Target="consultantplus://offline/main?base=ROS;n=6396;fld=134;dst=100028" TargetMode="External"/><Relationship Id="rId147" Type="http://schemas.openxmlformats.org/officeDocument/2006/relationships/hyperlink" Target="consultantplus://offline/main?base=ROS;n=2875;fld=134;dst=100575" TargetMode="External"/><Relationship Id="rId8" Type="http://schemas.openxmlformats.org/officeDocument/2006/relationships/hyperlink" Target="consultantplus://offline/main?base=ROS;n=116786;fld=134;dst=101814" TargetMode="External"/><Relationship Id="rId51" Type="http://schemas.openxmlformats.org/officeDocument/2006/relationships/hyperlink" Target="consultantplus://offline/main?base=ROS;n=56281;fld=134" TargetMode="External"/><Relationship Id="rId72" Type="http://schemas.openxmlformats.org/officeDocument/2006/relationships/hyperlink" Target="consultantplus://offline/main?base=ROS;n=2875;fld=134;dst=100313" TargetMode="External"/><Relationship Id="rId93" Type="http://schemas.openxmlformats.org/officeDocument/2006/relationships/hyperlink" Target="consultantplus://offline/main?base=ROS;n=23707;fld=134;dst=100028" TargetMode="External"/><Relationship Id="rId98" Type="http://schemas.openxmlformats.org/officeDocument/2006/relationships/hyperlink" Target="consultantplus://offline/main?base=ROS;n=83180;fld=134" TargetMode="External"/><Relationship Id="rId121" Type="http://schemas.openxmlformats.org/officeDocument/2006/relationships/hyperlink" Target="consultantplus://offline/main?base=ROS;n=114293;fld=134;dst=100086" TargetMode="External"/><Relationship Id="rId142" Type="http://schemas.openxmlformats.org/officeDocument/2006/relationships/hyperlink" Target="consultantplus://offline/main?base=ROS;n=2875;fld=134;dst=100016"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main?base=ROS;n=117156;fld=134;dst=100537" TargetMode="External"/><Relationship Id="rId46" Type="http://schemas.openxmlformats.org/officeDocument/2006/relationships/hyperlink" Target="consultantplus://offline/main?base=ROS;n=2875;fld=134;dst=100646" TargetMode="External"/><Relationship Id="rId67" Type="http://schemas.openxmlformats.org/officeDocument/2006/relationships/hyperlink" Target="consultantplus://offline/main?base=ROS;n=36750;fld=134" TargetMode="External"/><Relationship Id="rId116" Type="http://schemas.openxmlformats.org/officeDocument/2006/relationships/hyperlink" Target="consultantplus://offline/main?base=ROS;n=2875;fld=134;dst=100491" TargetMode="External"/><Relationship Id="rId137" Type="http://schemas.openxmlformats.org/officeDocument/2006/relationships/hyperlink" Target="consultantplus://offline/main?base=ROS;n=110234;fld=134" TargetMode="External"/><Relationship Id="rId158" Type="http://schemas.openxmlformats.org/officeDocument/2006/relationships/hyperlink" Target="consultantplus://offline/main?base=ROS;n=2875;fld=134;dst=100523" TargetMode="External"/><Relationship Id="rId20" Type="http://schemas.openxmlformats.org/officeDocument/2006/relationships/hyperlink" Target="consultantplus://offline/main?base=ROS;n=117057;fld=134;dst=100355" TargetMode="External"/><Relationship Id="rId41" Type="http://schemas.openxmlformats.org/officeDocument/2006/relationships/hyperlink" Target="consultantplus://offline/main?base=ROS;n=2875;fld=134;dst=100641" TargetMode="External"/><Relationship Id="rId62" Type="http://schemas.openxmlformats.org/officeDocument/2006/relationships/hyperlink" Target="consultantplus://offline/main?base=ROS;n=15235;fld=134;dst=100040" TargetMode="External"/><Relationship Id="rId83" Type="http://schemas.openxmlformats.org/officeDocument/2006/relationships/hyperlink" Target="consultantplus://offline/main?base=ROS;n=83180;fld=134" TargetMode="External"/><Relationship Id="rId88" Type="http://schemas.openxmlformats.org/officeDocument/2006/relationships/hyperlink" Target="consultantplus://offline/main?base=ROS;n=76494;fld=134;dst=100209" TargetMode="External"/><Relationship Id="rId111" Type="http://schemas.openxmlformats.org/officeDocument/2006/relationships/hyperlink" Target="consultantplus://offline/main?base=ROS;n=6143;fld=134;dst=100014" TargetMode="External"/><Relationship Id="rId132" Type="http://schemas.openxmlformats.org/officeDocument/2006/relationships/hyperlink" Target="consultantplus://offline/main?base=ROS;n=19163;fld=134;dst=100038" TargetMode="External"/><Relationship Id="rId153" Type="http://schemas.openxmlformats.org/officeDocument/2006/relationships/hyperlink" Target="consultantplus://offline/main?base=EXP;n=30695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15279</Words>
  <Characters>87091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Лариса Дмитриевна</dc:creator>
  <cp:lastModifiedBy>Волкова Лариса Дмитриевна</cp:lastModifiedBy>
  <cp:revision>1</cp:revision>
  <dcterms:created xsi:type="dcterms:W3CDTF">2011-10-05T07:58:00Z</dcterms:created>
  <dcterms:modified xsi:type="dcterms:W3CDTF">2011-10-05T07:58:00Z</dcterms:modified>
</cp:coreProperties>
</file>