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F" w:rsidRPr="0040268F" w:rsidRDefault="0040268F" w:rsidP="0040268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Приложение N 3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к распоряжению Правительства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Российской Федерации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от 12 октября 2019 г. N 2406-р</w:t>
      </w:r>
    </w:p>
    <w:p w:rsidR="0040268F" w:rsidRPr="0040268F" w:rsidRDefault="0040268F" w:rsidP="00402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ЛЕКАРСТВЕННЫХ ПРЕПАРАТОВ, ПРЕДНАЗНАЧЕННЫХ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ОБЕСПЕЧЕНИЯ ЛИЦ, БОЛЬНЫХ ГЕМОФИЛИЕЙ, МУКОВИСЦИДОЗОМ,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ГИПОФИЗАРНЫМ НАНИЗМОМ, БОЛЕЗНЬЮ ГОШЕ, </w:t>
      </w:r>
      <w:proofErr w:type="gramStart"/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ЗЛОКАЧЕСТВЕННЫМИ</w:t>
      </w:r>
      <w:proofErr w:type="gram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НОВООБРАЗОВАНИЯМИ </w:t>
      </w:r>
      <w:proofErr w:type="gramStart"/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ЛИМФОИДНОЙ</w:t>
      </w:r>
      <w:proofErr w:type="gramEnd"/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КРОВЕТВОРНОЙ И РОДСТВЕННЫХ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ИМ ТКАНЕЙ, РАССЕЯННЫМ СКЛЕРОЗОМ, ГЕМОЛИТИКО-УРЕМИЧЕСКИМ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СИНДРОМОМ, ЮНОШЕСКИМ АРТРИТОМ С СИСТЕМНЫМ НАЧАЛОМ,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МУКОПОЛИСАХАРИДОЗОМ I, II</w:t>
      </w:r>
      <w:proofErr w:type="gramStart"/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</w:t>
      </w:r>
      <w:proofErr w:type="gramEnd"/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VI ТИПОВ, АПЛАСТИЧЕСКОЙ АНЕМИЕЙ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НЕУТОЧНЕННОЙ, НАСЛЕДСТВЕННЫМ ДЕФИЦИТОМ ФАКТОРОВ II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(ФИБРИНОГЕНА), VII (ЛАБИЛЬНОГО), X (СТЮАРТА - ПРАУЭРА),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ЛИЦ ПОСЛЕ ТРАНСПЛАНТАЦИИ ОРГАНОВ И (ИЛИ) ТКАНЕЙ</w:t>
      </w:r>
    </w:p>
    <w:p w:rsidR="0040268F" w:rsidRPr="0040268F" w:rsidRDefault="0040268F" w:rsidP="00402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1310"/>
        <w:gridCol w:w="210"/>
      </w:tblGrid>
      <w:tr w:rsidR="0040268F" w:rsidRPr="0040268F" w:rsidTr="0040268F">
        <w:trPr>
          <w:jc w:val="center"/>
        </w:trPr>
        <w:tc>
          <w:tcPr>
            <w:tcW w:w="1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распоряжений Правительства РФ от 26.04.2020 </w:t>
            </w:r>
            <w:hyperlink r:id="rId4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N 1142-р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23.11.2020 </w:t>
            </w:r>
            <w:hyperlink r:id="rId5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N 3073-р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23.12.2021 </w:t>
            </w:r>
            <w:hyperlink r:id="rId6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N 3781-р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больные гемофилией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(в ред. </w:t>
      </w:r>
      <w:hyperlink r:id="rId7" w:history="1">
        <w:r w:rsidRPr="0040268F">
          <w:rPr>
            <w:rFonts w:ascii="Arial" w:eastAsia="Times New Roman" w:hAnsi="Arial" w:cs="Arial"/>
            <w:color w:val="183884"/>
            <w:sz w:val="21"/>
            <w:u w:val="single"/>
            <w:lang w:eastAsia="ru-RU"/>
          </w:rPr>
          <w:t>распоряжения</w:t>
        </w:r>
      </w:hyperlink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Правительства РФ от 23.11.2020 N 3073-р)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35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антиингибиторныйкоагулянтный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rPr>
          <w:jc w:val="center"/>
        </w:trPr>
        <w:tc>
          <w:tcPr>
            <w:tcW w:w="9075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23.12.2021 N 3781-р)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муковисцидозом</w:t>
      </w:r>
      <w:proofErr w:type="spell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III.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больные гипофизарным нанизмом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IV.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больные болезнью Гоше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35"/>
      </w:tblGrid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40268F" w:rsidRPr="0040268F" w:rsidTr="0040268F"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0268F" w:rsidRPr="0040268F" w:rsidTr="0040268F">
        <w:tc>
          <w:tcPr>
            <w:tcW w:w="9075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23.11.2020 N 3073-р)</w:t>
            </w:r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V.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злокачественными новообразованиями </w:t>
      </w:r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лимфоидной</w:t>
      </w:r>
      <w:proofErr w:type="gram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кроветворной и родственных им тканей (хронический</w:t>
      </w:r>
      <w:proofErr w:type="gram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миелоидный лейкоз,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макроглобулинемияВальденстрема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множественная миелома, фолликулярная (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нодулярная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)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lastRenderedPageBreak/>
        <w:t>неходжкинскаялимфома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 мелкоклеточная (диффузная)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неходжкинскаялимфома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 мелкоклеточная с расщепленными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ядрами (</w:t>
      </w:r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диффузная</w:t>
      </w:r>
      <w:proofErr w:type="gram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)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неходжкинскаялимфома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 крупноклеточная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(диффузная)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неходжкинскаялимфома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,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иммунобластная</w:t>
      </w:r>
      <w:proofErr w:type="spell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(</w:t>
      </w:r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диффузная</w:t>
      </w:r>
      <w:proofErr w:type="gram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)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неходжкинскаялимфома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, другие типы диффузных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неходжкинскихлимфом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, диффузная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неходжкинскаялимфома</w:t>
      </w:r>
      <w:proofErr w:type="spell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неуточненная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, другие и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неуточненные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типы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неходжкинской</w:t>
      </w:r>
      <w:proofErr w:type="spell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proofErr w:type="spellStart"/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лимфомы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, хронический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лимфоцитарный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лейкоз)</w:t>
      </w:r>
      <w:proofErr w:type="gram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35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02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0268F" w:rsidRPr="0040268F" w:rsidRDefault="0040268F" w:rsidP="004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0268F" w:rsidRPr="0040268F" w:rsidRDefault="0040268F" w:rsidP="004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9075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23.12.2021 N 3781-р)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9075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23.12.2021 N 3781-р)</w:t>
            </w:r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VI.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больные рассеянным склерозом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35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9075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" w:history="1">
              <w:r w:rsidRPr="0040268F">
                <w:rPr>
                  <w:rFonts w:ascii="Times New Roman" w:eastAsia="Times New Roman" w:hAnsi="Times New Roman" w:cs="Times New Roman"/>
                  <w:color w:val="183884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23.12.2021 N 3781-р)</w:t>
            </w:r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VII.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пациенты после трансплантации органов и (или) тканей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микофенолатамофетил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lastRenderedPageBreak/>
        <w:t>VIII.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гемолитико-уремическим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синдромом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IX.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больные юношеским артритом с системным началом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X.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мукополисахаридозом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I типа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XI.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мукополисахаридозом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II типа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XII.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мукополисахаридозом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VI типа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XIII.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больные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апластической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 анемией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неуточненной</w:t>
      </w:r>
      <w:proofErr w:type="spellEnd"/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lastRenderedPageBreak/>
        <w:t>(</w:t>
      </w:r>
      <w:proofErr w:type="spellStart"/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введен</w:t>
      </w:r>
      <w:proofErr w:type="gram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fldChar w:fldCharType="begin"/>
      </w: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instrText xml:space="preserve"> HYPERLINK "consultantplus://offline/ref=C500EE1E91B054260ED6FD2903F8F2EC536F6E148E66B7CB4E70D2288613D507D722C83A061451D1B694D61E065EE587FB99FFE13D218CDD644AF" </w:instrText>
      </w: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fldChar w:fldCharType="separate"/>
      </w:r>
      <w:r w:rsidRPr="0040268F">
        <w:rPr>
          <w:rFonts w:ascii="Arial" w:eastAsia="Times New Roman" w:hAnsi="Arial" w:cs="Arial"/>
          <w:color w:val="183884"/>
          <w:sz w:val="21"/>
          <w:u w:val="single"/>
          <w:lang w:eastAsia="ru-RU"/>
        </w:rPr>
        <w:t>распоряжением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fldChar w:fldCharType="end"/>
      </w: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Правительства РФ от 26.04.2020 N 1142-р)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XIV. Лекарственные препараты, которыми обеспечиваются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больные наследственным дефицитом факторов II (фибриногена),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 xml:space="preserve">VII (лабильного), X (Стюарта - </w:t>
      </w:r>
      <w:proofErr w:type="spell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Прауэра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)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(</w:t>
      </w:r>
      <w:proofErr w:type="spellStart"/>
      <w:proofErr w:type="gramStart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введен</w:t>
      </w:r>
      <w:proofErr w:type="gram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fldChar w:fldCharType="begin"/>
      </w: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instrText xml:space="preserve"> HYPERLINK "consultantplus://offline/ref=C500EE1E91B054260ED6FD2903F8F2EC536F6E148E66B7CB4E70D2288613D507D722C83A061451D2B294D61E065EE587FB99FFE13D218CDD644AF" </w:instrText>
      </w: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fldChar w:fldCharType="separate"/>
      </w:r>
      <w:r w:rsidRPr="0040268F">
        <w:rPr>
          <w:rFonts w:ascii="Arial" w:eastAsia="Times New Roman" w:hAnsi="Arial" w:cs="Arial"/>
          <w:color w:val="183884"/>
          <w:sz w:val="21"/>
          <w:u w:val="single"/>
          <w:lang w:eastAsia="ru-RU"/>
        </w:rPr>
        <w:t>распоряжением</w:t>
      </w:r>
      <w:proofErr w:type="spellEnd"/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fldChar w:fldCharType="end"/>
      </w: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Правительства РФ от 26.04.2020 N 1142-р)</w:t>
      </w:r>
    </w:p>
    <w:p w:rsidR="0040268F" w:rsidRPr="0040268F" w:rsidRDefault="0040268F" w:rsidP="00402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0268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020"/>
        <w:gridCol w:w="4020"/>
      </w:tblGrid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68F" w:rsidRPr="0040268F" w:rsidTr="0040268F">
        <w:trPr>
          <w:jc w:val="center"/>
        </w:trPr>
        <w:tc>
          <w:tcPr>
            <w:tcW w:w="1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68F" w:rsidRPr="0040268F" w:rsidRDefault="0040268F" w:rsidP="00402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4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218FA" w:rsidRDefault="000218FA"/>
    <w:sectPr w:rsidR="000218FA" w:rsidSect="000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8F"/>
    <w:rsid w:val="000218FA"/>
    <w:rsid w:val="0040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0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0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268F"/>
    <w:rPr>
      <w:b/>
      <w:bCs/>
    </w:rPr>
  </w:style>
  <w:style w:type="paragraph" w:styleId="a4">
    <w:name w:val="Normal (Web)"/>
    <w:basedOn w:val="a"/>
    <w:uiPriority w:val="99"/>
    <w:unhideWhenUsed/>
    <w:rsid w:val="0040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0EE1E91B054260ED6FD2903F8F2EC546A6B168968B7CB4E70D2288613D507D722C83A061454D9B694D61E065EE587FB99FFE13D218CDD644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0EE1E91B054260ED6FD2903F8F2EC536C67168969B7CB4E70D2288613D507D722C83A061457D9B094D61E065EE587FB99FFE13D218CDD644AF" TargetMode="External"/><Relationship Id="rId12" Type="http://schemas.openxmlformats.org/officeDocument/2006/relationships/hyperlink" Target="consultantplus://offline/ref=C500EE1E91B054260ED6FD2903F8F2EC546A6B168968B7CB4E70D2288613D507D722C83A061457D1B494D61E065EE587FB99FFE13D218CDD644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0EE1E91B054260ED6FD2903F8F2EC546A6B168968B7CB4E70D2288613D507D722C83A061454D8BF94D61E065EE587FB99FFE13D218CDD644AF" TargetMode="External"/><Relationship Id="rId11" Type="http://schemas.openxmlformats.org/officeDocument/2006/relationships/hyperlink" Target="consultantplus://offline/ref=C500EE1E91B054260ED6FD2903F8F2EC546A6B168968B7CB4E70D2288613D507D722C83A061457D0BE94D61E065EE587FB99FFE13D218CDD644AF" TargetMode="External"/><Relationship Id="rId5" Type="http://schemas.openxmlformats.org/officeDocument/2006/relationships/hyperlink" Target="consultantplus://offline/ref=C500EE1E91B054260ED6FD2903F8F2EC536C67168969B7CB4E70D2288613D507D722C83A061457D9B394D61E065EE587FB99FFE13D218CDD644AF" TargetMode="External"/><Relationship Id="rId10" Type="http://schemas.openxmlformats.org/officeDocument/2006/relationships/hyperlink" Target="consultantplus://offline/ref=C500EE1E91B054260ED6FD2903F8F2EC546A6B168968B7CB4E70D2288613D507D722C83A061457D0B594D61E065EE587FB99FFE13D218CDD644AF" TargetMode="External"/><Relationship Id="rId4" Type="http://schemas.openxmlformats.org/officeDocument/2006/relationships/hyperlink" Target="consultantplus://offline/ref=C500EE1E91B054260ED6FD2903F8F2EC536F6E148E66B7CB4E70D2288613D507D722C83A061451D0BE94D61E065EE587FB99FFE13D218CDD644AF" TargetMode="External"/><Relationship Id="rId9" Type="http://schemas.openxmlformats.org/officeDocument/2006/relationships/hyperlink" Target="consultantplus://offline/ref=C500EE1E91B054260ED6FD2903F8F2EC536C67168969B7CB4E70D2288613D507D722C83A061456D2B794D61E065EE587FB99FFE13D218CDD644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2022-02-21T08:26:00Z</dcterms:created>
  <dcterms:modified xsi:type="dcterms:W3CDTF">2022-02-21T08:27:00Z</dcterms:modified>
</cp:coreProperties>
</file>